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39C8" w14:textId="3EB4F8E4" w:rsidR="00FA62E6" w:rsidRPr="00BC4D59" w:rsidRDefault="006128B7" w:rsidP="003C45C5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 xml:space="preserve">ДОГОВОР № </w:t>
      </w:r>
      <w:r w:rsidR="00FA62E6" w:rsidRPr="00BC4D59">
        <w:rPr>
          <w:rFonts w:ascii="Arial" w:hAnsi="Arial" w:cs="Arial"/>
          <w:b/>
          <w:bCs/>
          <w:sz w:val="22"/>
          <w:szCs w:val="22"/>
        </w:rPr>
        <w:t>_____</w:t>
      </w:r>
    </w:p>
    <w:p w14:paraId="6DEDA9E3" w14:textId="77777777" w:rsidR="006128B7" w:rsidRPr="00BC4D59" w:rsidRDefault="006128B7" w:rsidP="00262BE0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оказания услуг по передаче электрической энергии</w:t>
      </w:r>
    </w:p>
    <w:p w14:paraId="519B4972" w14:textId="77777777" w:rsidR="006128B7" w:rsidRPr="00BC4D59" w:rsidRDefault="006128B7" w:rsidP="00262BE0">
      <w:pPr>
        <w:pStyle w:val="a3"/>
        <w:jc w:val="both"/>
        <w:rPr>
          <w:rFonts w:ascii="Arial" w:hAnsi="Arial" w:cs="Arial"/>
          <w:b/>
          <w:bCs/>
          <w:sz w:val="22"/>
          <w:szCs w:val="22"/>
        </w:rPr>
      </w:pPr>
    </w:p>
    <w:p w14:paraId="4D5D8E7A" w14:textId="4C0074F4" w:rsidR="006128B7" w:rsidRPr="00BC4D59" w:rsidRDefault="006128B7" w:rsidP="00262BE0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 xml:space="preserve">           г. Тюмень </w:t>
      </w:r>
      <w:r w:rsidRPr="00BC4D59">
        <w:rPr>
          <w:rFonts w:ascii="Arial" w:hAnsi="Arial" w:cs="Arial"/>
          <w:b/>
          <w:sz w:val="22"/>
          <w:szCs w:val="22"/>
        </w:rPr>
        <w:tab/>
      </w:r>
      <w:r w:rsidRPr="00BC4D59">
        <w:rPr>
          <w:rFonts w:ascii="Arial" w:hAnsi="Arial" w:cs="Arial"/>
          <w:b/>
          <w:sz w:val="22"/>
          <w:szCs w:val="22"/>
        </w:rPr>
        <w:tab/>
      </w:r>
      <w:r w:rsidRPr="00BC4D59">
        <w:rPr>
          <w:rFonts w:ascii="Arial" w:hAnsi="Arial" w:cs="Arial"/>
          <w:b/>
          <w:sz w:val="22"/>
          <w:szCs w:val="22"/>
        </w:rPr>
        <w:tab/>
      </w:r>
      <w:r w:rsidRPr="00BC4D59">
        <w:rPr>
          <w:rFonts w:ascii="Arial" w:hAnsi="Arial" w:cs="Arial"/>
          <w:b/>
          <w:sz w:val="22"/>
          <w:szCs w:val="22"/>
        </w:rPr>
        <w:tab/>
        <w:t xml:space="preserve">     </w:t>
      </w:r>
      <w:r w:rsidR="00FA62E6" w:rsidRPr="00BC4D59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B5365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5365A">
        <w:rPr>
          <w:rFonts w:ascii="Arial" w:hAnsi="Arial" w:cs="Arial"/>
          <w:b/>
          <w:sz w:val="22"/>
          <w:szCs w:val="22"/>
        </w:rPr>
        <w:t xml:space="preserve">  </w:t>
      </w:r>
      <w:r w:rsidRPr="00BC4D59">
        <w:rPr>
          <w:rFonts w:ascii="Arial" w:hAnsi="Arial" w:cs="Arial"/>
          <w:b/>
          <w:sz w:val="22"/>
          <w:szCs w:val="22"/>
        </w:rPr>
        <w:t xml:space="preserve"> «</w:t>
      </w:r>
      <w:proofErr w:type="gramEnd"/>
      <w:r w:rsidR="00FA62E6" w:rsidRPr="00BC4D59">
        <w:rPr>
          <w:rFonts w:ascii="Arial" w:hAnsi="Arial" w:cs="Arial"/>
          <w:b/>
          <w:sz w:val="22"/>
          <w:szCs w:val="22"/>
        </w:rPr>
        <w:t>___</w:t>
      </w:r>
      <w:r w:rsidRPr="00BC4D59">
        <w:rPr>
          <w:rFonts w:ascii="Arial" w:hAnsi="Arial" w:cs="Arial"/>
          <w:b/>
          <w:sz w:val="22"/>
          <w:szCs w:val="22"/>
        </w:rPr>
        <w:t xml:space="preserve">» </w:t>
      </w:r>
      <w:r w:rsidR="00FA62E6" w:rsidRPr="00BC4D59">
        <w:rPr>
          <w:rFonts w:ascii="Arial" w:hAnsi="Arial" w:cs="Arial"/>
          <w:b/>
          <w:sz w:val="22"/>
          <w:szCs w:val="22"/>
        </w:rPr>
        <w:t>_____________</w:t>
      </w:r>
      <w:r w:rsidRPr="00BC4D59">
        <w:rPr>
          <w:rFonts w:ascii="Arial" w:hAnsi="Arial" w:cs="Arial"/>
          <w:b/>
          <w:sz w:val="22"/>
          <w:szCs w:val="22"/>
        </w:rPr>
        <w:t xml:space="preserve"> 20</w:t>
      </w:r>
      <w:r w:rsidR="00FA62E6" w:rsidRPr="00BC4D59">
        <w:rPr>
          <w:rFonts w:ascii="Arial" w:hAnsi="Arial" w:cs="Arial"/>
          <w:b/>
          <w:sz w:val="22"/>
          <w:szCs w:val="22"/>
        </w:rPr>
        <w:t>____</w:t>
      </w:r>
      <w:r w:rsidRPr="00BC4D59">
        <w:rPr>
          <w:rFonts w:ascii="Arial" w:hAnsi="Arial" w:cs="Arial"/>
          <w:b/>
          <w:sz w:val="22"/>
          <w:szCs w:val="22"/>
        </w:rPr>
        <w:t>г.</w:t>
      </w:r>
    </w:p>
    <w:p w14:paraId="192FC606" w14:textId="77777777" w:rsidR="006128B7" w:rsidRPr="00BC4D59" w:rsidRDefault="006128B7" w:rsidP="00262BE0">
      <w:pPr>
        <w:pStyle w:val="a3"/>
        <w:ind w:firstLine="278"/>
        <w:jc w:val="both"/>
        <w:rPr>
          <w:rFonts w:ascii="Arial" w:hAnsi="Arial" w:cs="Arial"/>
          <w:b/>
          <w:bCs/>
          <w:sz w:val="22"/>
          <w:szCs w:val="22"/>
        </w:rPr>
      </w:pPr>
    </w:p>
    <w:p w14:paraId="58CC96A4" w14:textId="77777777" w:rsidR="006128B7" w:rsidRPr="00BC4D59" w:rsidRDefault="00FA62E6" w:rsidP="002D24B1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____________________________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, </w:t>
      </w:r>
      <w:r w:rsidR="006128B7" w:rsidRPr="00BC4D59">
        <w:rPr>
          <w:rFonts w:ascii="Arial" w:hAnsi="Arial" w:cs="Arial"/>
          <w:sz w:val="22"/>
          <w:szCs w:val="22"/>
        </w:rPr>
        <w:t xml:space="preserve">именуемое в дальнейшем </w:t>
      </w:r>
      <w:r w:rsidR="006128B7" w:rsidRPr="00BC4D59">
        <w:rPr>
          <w:rFonts w:ascii="Arial" w:hAnsi="Arial" w:cs="Arial"/>
          <w:b/>
          <w:sz w:val="22"/>
          <w:szCs w:val="22"/>
        </w:rPr>
        <w:t>«Заказчик»</w:t>
      </w:r>
      <w:r w:rsidRPr="00BC4D59">
        <w:rPr>
          <w:rFonts w:ascii="Arial" w:hAnsi="Arial" w:cs="Arial"/>
          <w:b/>
          <w:sz w:val="22"/>
          <w:szCs w:val="22"/>
        </w:rPr>
        <w:t>,</w:t>
      </w:r>
      <w:r w:rsidR="006128B7" w:rsidRPr="00BC4D59">
        <w:rPr>
          <w:rFonts w:ascii="Arial" w:hAnsi="Arial" w:cs="Arial"/>
          <w:b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Cs/>
          <w:sz w:val="22"/>
          <w:szCs w:val="22"/>
        </w:rPr>
        <w:t>в лице</w:t>
      </w:r>
      <w:r w:rsidRPr="00BC4D59">
        <w:rPr>
          <w:rFonts w:ascii="Arial" w:hAnsi="Arial" w:cs="Arial"/>
          <w:bCs/>
          <w:sz w:val="22"/>
          <w:szCs w:val="22"/>
        </w:rPr>
        <w:t>______________________________</w:t>
      </w:r>
      <w:r w:rsidR="006128B7" w:rsidRPr="00BC4D59">
        <w:rPr>
          <w:rFonts w:ascii="Arial" w:hAnsi="Arial" w:cs="Arial"/>
          <w:bCs/>
          <w:sz w:val="22"/>
          <w:szCs w:val="22"/>
        </w:rPr>
        <w:t>,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>действующего на основании</w:t>
      </w:r>
      <w:r w:rsidRPr="00BC4D59">
        <w:rPr>
          <w:rFonts w:ascii="Arial" w:hAnsi="Arial" w:cs="Arial"/>
          <w:sz w:val="22"/>
          <w:szCs w:val="22"/>
        </w:rPr>
        <w:t>__________________</w:t>
      </w:r>
      <w:r w:rsidR="006128B7" w:rsidRPr="00BC4D59">
        <w:rPr>
          <w:rFonts w:ascii="Arial" w:hAnsi="Arial" w:cs="Arial"/>
          <w:sz w:val="22"/>
          <w:szCs w:val="22"/>
        </w:rPr>
        <w:t>, с одной стороны, и</w:t>
      </w:r>
    </w:p>
    <w:p w14:paraId="3BBBEFD7" w14:textId="77777777" w:rsidR="006128B7" w:rsidRPr="00BC4D59" w:rsidRDefault="006128B7" w:rsidP="00FA62E6">
      <w:pPr>
        <w:pStyle w:val="a3"/>
        <w:ind w:left="4"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Открытое акционерное общество «Сибирско-Уральская энергетическая компания»</w:t>
      </w:r>
      <w:r w:rsidRPr="00BC4D59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BC4D59">
        <w:rPr>
          <w:rFonts w:ascii="Arial" w:hAnsi="Arial" w:cs="Arial"/>
          <w:b/>
          <w:sz w:val="22"/>
          <w:szCs w:val="22"/>
        </w:rPr>
        <w:t xml:space="preserve">«Сетевая компания», </w:t>
      </w:r>
      <w:r w:rsidRPr="00BC4D59">
        <w:rPr>
          <w:rFonts w:ascii="Arial" w:hAnsi="Arial" w:cs="Arial"/>
          <w:sz w:val="22"/>
          <w:szCs w:val="22"/>
        </w:rPr>
        <w:t>в лице</w:t>
      </w:r>
      <w:r w:rsidR="00FA62E6" w:rsidRPr="00BC4D59">
        <w:rPr>
          <w:rFonts w:ascii="Arial" w:hAnsi="Arial" w:cs="Arial"/>
          <w:sz w:val="22"/>
          <w:szCs w:val="22"/>
        </w:rPr>
        <w:t>_________________________</w:t>
      </w:r>
      <w:r w:rsidRPr="00BC4D59">
        <w:rPr>
          <w:rFonts w:ascii="Arial" w:hAnsi="Arial" w:cs="Arial"/>
          <w:sz w:val="22"/>
          <w:szCs w:val="22"/>
        </w:rPr>
        <w:t>, действующего на основании</w:t>
      </w:r>
      <w:r w:rsidR="00FA62E6" w:rsidRPr="00BC4D59">
        <w:rPr>
          <w:rFonts w:ascii="Arial" w:hAnsi="Arial" w:cs="Arial"/>
          <w:sz w:val="22"/>
          <w:szCs w:val="22"/>
        </w:rPr>
        <w:t>____________________</w:t>
      </w:r>
      <w:r w:rsidRPr="00BC4D59">
        <w:rPr>
          <w:rFonts w:ascii="Arial" w:hAnsi="Arial" w:cs="Arial"/>
          <w:sz w:val="22"/>
          <w:szCs w:val="22"/>
        </w:rPr>
        <w:t xml:space="preserve">, </w:t>
      </w:r>
      <w:r w:rsidRPr="00BC4D59">
        <w:rPr>
          <w:rFonts w:ascii="Arial" w:hAnsi="Arial" w:cs="Arial"/>
          <w:bCs/>
          <w:sz w:val="22"/>
          <w:szCs w:val="22"/>
        </w:rPr>
        <w:t xml:space="preserve">с другой стороны, </w:t>
      </w:r>
      <w:r w:rsidRPr="00BC4D59">
        <w:rPr>
          <w:rFonts w:ascii="Arial" w:hAnsi="Arial" w:cs="Arial"/>
          <w:sz w:val="22"/>
          <w:szCs w:val="22"/>
        </w:rPr>
        <w:t xml:space="preserve">совместно именуемые в дальнейшем «Стороны», заключили настоящий Договор оказания услуг по передаче электрической энергии (далее – Договор) о нижеследующем: </w:t>
      </w:r>
    </w:p>
    <w:p w14:paraId="33ECD1EA" w14:textId="77777777" w:rsidR="006128B7" w:rsidRPr="00BC4D59" w:rsidRDefault="006128B7" w:rsidP="006A1CCC">
      <w:pPr>
        <w:pStyle w:val="a3"/>
        <w:jc w:val="both"/>
        <w:rPr>
          <w:rFonts w:ascii="Arial" w:hAnsi="Arial" w:cs="Arial"/>
          <w:b/>
          <w:bCs/>
          <w:sz w:val="22"/>
          <w:szCs w:val="22"/>
        </w:rPr>
      </w:pPr>
    </w:p>
    <w:p w14:paraId="631D5CA5" w14:textId="51142D80" w:rsidR="006128B7" w:rsidRPr="00BC4D59" w:rsidRDefault="002E6EC3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1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3B1F58" w:rsidRPr="00BC4D59">
        <w:rPr>
          <w:rFonts w:ascii="Arial" w:hAnsi="Arial" w:cs="Arial"/>
          <w:b/>
          <w:bCs/>
          <w:sz w:val="22"/>
          <w:szCs w:val="22"/>
        </w:rPr>
        <w:t>ПРЕДМЕТ ДОГОВОРА</w:t>
      </w:r>
    </w:p>
    <w:p w14:paraId="787810C9" w14:textId="77777777" w:rsidR="006A1CCC" w:rsidRPr="00BC4D59" w:rsidRDefault="006A1CCC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128EFF9" w14:textId="57A9BC07" w:rsidR="006128B7" w:rsidRPr="00BC4D59" w:rsidRDefault="002E6EC3" w:rsidP="006A1CCC">
      <w:pPr>
        <w:pStyle w:val="a3"/>
        <w:ind w:firstLine="567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1</w:t>
      </w:r>
      <w:r w:rsidR="006128B7" w:rsidRPr="00BC4D59">
        <w:rPr>
          <w:rFonts w:ascii="Arial" w:hAnsi="Arial" w:cs="Arial"/>
          <w:b/>
          <w:sz w:val="22"/>
          <w:szCs w:val="22"/>
        </w:rPr>
        <w:t>.1.</w:t>
      </w:r>
      <w:r w:rsidR="006128B7" w:rsidRPr="00BC4D59">
        <w:rPr>
          <w:rFonts w:ascii="Arial" w:hAnsi="Arial" w:cs="Arial"/>
          <w:sz w:val="22"/>
          <w:szCs w:val="22"/>
        </w:rPr>
        <w:t xml:space="preserve"> Сетевая компания обязуется оказывать </w:t>
      </w:r>
      <w:r w:rsidR="006128B7" w:rsidRPr="004B2A4A">
        <w:rPr>
          <w:rFonts w:ascii="Arial" w:hAnsi="Arial" w:cs="Arial"/>
          <w:sz w:val="22"/>
          <w:szCs w:val="22"/>
        </w:rPr>
        <w:t>Заказчику</w:t>
      </w:r>
      <w:r w:rsidR="006128B7" w:rsidRPr="00BC4D59">
        <w:rPr>
          <w:rFonts w:ascii="Arial" w:hAnsi="Arial" w:cs="Arial"/>
          <w:sz w:val="22"/>
          <w:szCs w:val="22"/>
        </w:rPr>
        <w:t xml:space="preserve"> услуги по передаче электрической энергии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Сетевой компании на законном основании, а </w:t>
      </w:r>
      <w:r w:rsidR="006128B7" w:rsidRPr="004B2A4A">
        <w:rPr>
          <w:rFonts w:ascii="Arial" w:hAnsi="Arial" w:cs="Arial"/>
          <w:sz w:val="22"/>
          <w:szCs w:val="22"/>
        </w:rPr>
        <w:t xml:space="preserve">Заказчик </w:t>
      </w:r>
      <w:r w:rsidR="006128B7" w:rsidRPr="00BC4D59">
        <w:rPr>
          <w:rFonts w:ascii="Arial" w:hAnsi="Arial" w:cs="Arial"/>
          <w:sz w:val="22"/>
          <w:szCs w:val="22"/>
        </w:rPr>
        <w:t xml:space="preserve">обязуется оплачивать услуги Сетевой компании в порядке, предусмотренном настоящим Договором. </w:t>
      </w:r>
    </w:p>
    <w:p w14:paraId="0A8AEE2A" w14:textId="711E7542" w:rsidR="006128B7" w:rsidRPr="00BC4D59" w:rsidRDefault="002E6EC3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1</w:t>
      </w:r>
      <w:r w:rsidR="006128B7" w:rsidRPr="00BC4D59">
        <w:rPr>
          <w:rFonts w:ascii="Arial" w:hAnsi="Arial" w:cs="Arial"/>
          <w:b/>
          <w:sz w:val="22"/>
          <w:szCs w:val="22"/>
        </w:rPr>
        <w:t>.2.</w:t>
      </w:r>
      <w:r w:rsidR="006128B7" w:rsidRPr="00BC4D59">
        <w:rPr>
          <w:rFonts w:ascii="Arial" w:hAnsi="Arial" w:cs="Arial"/>
          <w:sz w:val="22"/>
          <w:szCs w:val="22"/>
        </w:rPr>
        <w:t xml:space="preserve"> Плановое количество электрической энергии (мощности), передав</w:t>
      </w:r>
      <w:r w:rsidR="000F5BAE" w:rsidRPr="00BC4D59">
        <w:rPr>
          <w:rFonts w:ascii="Arial" w:hAnsi="Arial" w:cs="Arial"/>
          <w:sz w:val="22"/>
          <w:szCs w:val="22"/>
        </w:rPr>
        <w:t>а</w:t>
      </w:r>
      <w:r w:rsidR="006128B7" w:rsidRPr="00BC4D59">
        <w:rPr>
          <w:rFonts w:ascii="Arial" w:hAnsi="Arial" w:cs="Arial"/>
          <w:sz w:val="22"/>
          <w:szCs w:val="22"/>
        </w:rPr>
        <w:t xml:space="preserve">емой </w:t>
      </w:r>
      <w:r w:rsidRPr="00BC4D59">
        <w:rPr>
          <w:rFonts w:ascii="Arial" w:hAnsi="Arial" w:cs="Arial"/>
          <w:sz w:val="22"/>
          <w:szCs w:val="22"/>
        </w:rPr>
        <w:t xml:space="preserve">Заказчику </w:t>
      </w:r>
      <w:r w:rsidR="006128B7" w:rsidRPr="00BC4D59">
        <w:rPr>
          <w:rFonts w:ascii="Arial" w:hAnsi="Arial" w:cs="Arial"/>
          <w:sz w:val="22"/>
          <w:szCs w:val="22"/>
        </w:rPr>
        <w:t xml:space="preserve">по сети Сетевой компании, определено Сторонами в </w:t>
      </w:r>
      <w:r w:rsidR="006128B7" w:rsidRPr="004B2A4A">
        <w:rPr>
          <w:rFonts w:ascii="Arial" w:hAnsi="Arial" w:cs="Arial"/>
          <w:sz w:val="22"/>
          <w:szCs w:val="22"/>
        </w:rPr>
        <w:t>Приложении №3</w:t>
      </w:r>
      <w:r w:rsidR="006128B7" w:rsidRPr="00BC4D59">
        <w:rPr>
          <w:rFonts w:ascii="Arial" w:hAnsi="Arial" w:cs="Arial"/>
          <w:b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 xml:space="preserve">к настоящему Договору. </w:t>
      </w:r>
    </w:p>
    <w:p w14:paraId="0EDF7869" w14:textId="56CE3CF0" w:rsidR="006128B7" w:rsidRPr="00BC4D59" w:rsidRDefault="002E6EC3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  <w:lang w:bidi="he-IL"/>
        </w:rPr>
        <w:t>1</w:t>
      </w:r>
      <w:r w:rsidR="006128B7" w:rsidRPr="00BC4D59">
        <w:rPr>
          <w:rFonts w:ascii="Arial" w:hAnsi="Arial" w:cs="Arial"/>
          <w:b/>
          <w:sz w:val="22"/>
          <w:szCs w:val="22"/>
          <w:lang w:bidi="he-IL"/>
        </w:rPr>
        <w:t>.3.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Стороны определили следующие существенные условия настоящего договора</w:t>
      </w:r>
      <w:r w:rsidRPr="00BC4D59">
        <w:rPr>
          <w:rFonts w:ascii="Arial" w:hAnsi="Arial" w:cs="Arial"/>
          <w:sz w:val="22"/>
          <w:szCs w:val="22"/>
          <w:lang w:bidi="he-IL"/>
        </w:rPr>
        <w:t>: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</w:t>
      </w:r>
    </w:p>
    <w:p w14:paraId="2E1AFBA2" w14:textId="593C5BED" w:rsidR="006128B7" w:rsidRPr="00BC4D59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> </w:t>
      </w:r>
      <w:r w:rsidRPr="00BC4D59">
        <w:rPr>
          <w:rFonts w:ascii="Arial" w:hAnsi="Arial" w:cs="Arial"/>
          <w:sz w:val="22"/>
          <w:szCs w:val="22"/>
        </w:rPr>
        <w:t>ответственность Потребителя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 xml:space="preserve">и Сетевой компании за состояние и обслуживание объектов электросетевого хозяйства, которая определяется балансовой принадлежностью Сетевой компании и </w:t>
      </w:r>
      <w:r w:rsidR="00DB47B3" w:rsidRPr="00BC4D59">
        <w:rPr>
          <w:rFonts w:ascii="Arial" w:hAnsi="Arial" w:cs="Arial"/>
          <w:sz w:val="22"/>
          <w:szCs w:val="22"/>
        </w:rPr>
        <w:t xml:space="preserve">Заказчика </w:t>
      </w:r>
      <w:r w:rsidRPr="00BC4D59">
        <w:rPr>
          <w:rFonts w:ascii="Arial" w:hAnsi="Arial" w:cs="Arial"/>
          <w:sz w:val="22"/>
          <w:szCs w:val="22"/>
        </w:rPr>
        <w:t>и фиксируется в акте разграничения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; </w:t>
      </w:r>
    </w:p>
    <w:p w14:paraId="5C344520" w14:textId="25C0091E" w:rsidR="006128B7" w:rsidRPr="00BC4D59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> величина максимальной мощности энергопринимающих устройств</w:t>
      </w:r>
      <w:r w:rsidR="00DB47B3" w:rsidRPr="00BC4D59">
        <w:rPr>
          <w:rFonts w:ascii="Arial" w:hAnsi="Arial" w:cs="Arial"/>
          <w:sz w:val="22"/>
          <w:szCs w:val="22"/>
          <w:lang w:bidi="he-IL"/>
        </w:rPr>
        <w:t xml:space="preserve"> Заказчика</w:t>
      </w:r>
      <w:r w:rsidRPr="00BC4D59">
        <w:rPr>
          <w:rFonts w:ascii="Arial" w:hAnsi="Arial" w:cs="Arial"/>
          <w:sz w:val="22"/>
          <w:szCs w:val="22"/>
          <w:lang w:bidi="he-IL"/>
        </w:rPr>
        <w:t>, присоединенных к объектам электросетевого хозяйства Сетевой компании с распределением указанной величины по каждой точке присоединения;</w:t>
      </w:r>
    </w:p>
    <w:p w14:paraId="5C4CBD35" w14:textId="7B1D4E26" w:rsidR="006128B7" w:rsidRPr="00BC4D59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 xml:space="preserve"> величина заявленной мощности, в пределах которой Сетевая компания принимает на себя обязательства обеспечить передачу электрической энергии в указанных в договоре точках присоединения. При этом в случае опосредованного присоединения величина заявленной мощности в точке присоединения каждого из энергопринимающих устройств </w:t>
      </w:r>
      <w:r w:rsidR="00DB47B3" w:rsidRPr="00BC4D59">
        <w:rPr>
          <w:rFonts w:ascii="Arial" w:hAnsi="Arial" w:cs="Arial"/>
          <w:sz w:val="22"/>
          <w:szCs w:val="22"/>
          <w:lang w:bidi="he-IL"/>
        </w:rPr>
        <w:t xml:space="preserve">Заказчика 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определяется в соответствии с величиной потребления электрической энергии </w:t>
      </w:r>
      <w:r w:rsidR="00DB47B3" w:rsidRPr="00BC4D59">
        <w:rPr>
          <w:rFonts w:ascii="Arial" w:hAnsi="Arial" w:cs="Arial"/>
          <w:sz w:val="22"/>
          <w:szCs w:val="22"/>
          <w:lang w:bidi="he-IL"/>
        </w:rPr>
        <w:t xml:space="preserve">Заказчиком </w:t>
      </w:r>
      <w:r w:rsidRPr="00BC4D59">
        <w:rPr>
          <w:rFonts w:ascii="Arial" w:hAnsi="Arial" w:cs="Arial"/>
          <w:sz w:val="22"/>
          <w:szCs w:val="22"/>
          <w:lang w:bidi="he-IL"/>
        </w:rPr>
        <w:t>в часы пиковых нагрузок энергосистемы, ежегодно определяемых системным оператором;</w:t>
      </w:r>
    </w:p>
    <w:p w14:paraId="07037944" w14:textId="4698C544" w:rsidR="006128B7" w:rsidRPr="00BC4D59" w:rsidRDefault="006128B7" w:rsidP="006A1CCC">
      <w:pPr>
        <w:pStyle w:val="a3"/>
        <w:tabs>
          <w:tab w:val="right" w:pos="1094"/>
          <w:tab w:val="left" w:pos="3235"/>
          <w:tab w:val="left" w:pos="4008"/>
        </w:tabs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> </w:t>
      </w:r>
      <w:r w:rsidRPr="00BC4D59">
        <w:rPr>
          <w:rFonts w:ascii="Arial" w:hAnsi="Arial" w:cs="Arial"/>
          <w:sz w:val="22"/>
          <w:szCs w:val="22"/>
        </w:rPr>
        <w:t xml:space="preserve">величина технологической и аварийной брони электроснабжения </w:t>
      </w:r>
      <w:r w:rsidR="00DB47B3" w:rsidRPr="00BC4D59">
        <w:rPr>
          <w:rFonts w:ascii="Arial" w:hAnsi="Arial" w:cs="Arial"/>
          <w:sz w:val="22"/>
          <w:szCs w:val="22"/>
        </w:rPr>
        <w:t>Заказчика (</w:t>
      </w:r>
      <w:r w:rsidRPr="00BC4D59">
        <w:rPr>
          <w:rFonts w:ascii="Arial" w:hAnsi="Arial" w:cs="Arial"/>
          <w:sz w:val="22"/>
          <w:szCs w:val="22"/>
        </w:rPr>
        <w:t xml:space="preserve">для юридических лиц либо </w:t>
      </w:r>
      <w:r w:rsidR="00DB47B3" w:rsidRPr="00BC4D59">
        <w:rPr>
          <w:rFonts w:ascii="Arial" w:hAnsi="Arial" w:cs="Arial"/>
          <w:sz w:val="22"/>
          <w:szCs w:val="22"/>
        </w:rPr>
        <w:t xml:space="preserve">индивидуальных </w:t>
      </w:r>
      <w:r w:rsidRPr="00BC4D59">
        <w:rPr>
          <w:rFonts w:ascii="Arial" w:hAnsi="Arial" w:cs="Arial"/>
          <w:sz w:val="22"/>
          <w:szCs w:val="22"/>
        </w:rPr>
        <w:t xml:space="preserve">предпринимателей), зафиксированная «Актом согласования технологической и аварийной брони </w:t>
      </w:r>
      <w:proofErr w:type="spellStart"/>
      <w:r w:rsidRPr="00BC4D59">
        <w:rPr>
          <w:rFonts w:ascii="Arial" w:hAnsi="Arial" w:cs="Arial"/>
          <w:sz w:val="22"/>
          <w:szCs w:val="22"/>
        </w:rPr>
        <w:t>электроснабжениия</w:t>
      </w:r>
      <w:proofErr w:type="spellEnd"/>
      <w:r w:rsidRPr="00BC4D59">
        <w:rPr>
          <w:rFonts w:ascii="Arial" w:hAnsi="Arial" w:cs="Arial"/>
          <w:sz w:val="22"/>
          <w:szCs w:val="22"/>
        </w:rPr>
        <w:t>»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; </w:t>
      </w:r>
    </w:p>
    <w:p w14:paraId="2B4FE578" w14:textId="77777777" w:rsidR="006128B7" w:rsidRPr="00BC4D59" w:rsidRDefault="006128B7" w:rsidP="006A1CCC">
      <w:pPr>
        <w:pStyle w:val="a3"/>
        <w:tabs>
          <w:tab w:val="right" w:pos="1094"/>
          <w:tab w:val="left" w:pos="3235"/>
          <w:tab w:val="left" w:pos="4008"/>
        </w:tabs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> объемы и предполагаемый режим передачи электрической энергии с разбивкой по месяцам (с указанием величины заявленной мощности);</w:t>
      </w:r>
    </w:p>
    <w:p w14:paraId="3322F62D" w14:textId="0E774B28" w:rsidR="006128B7" w:rsidRPr="00BC4D59" w:rsidRDefault="006128B7" w:rsidP="006A1CCC">
      <w:pPr>
        <w:pStyle w:val="ConsPlusNormal"/>
        <w:ind w:left="360" w:hanging="180"/>
        <w:jc w:val="both"/>
        <w:rPr>
          <w:sz w:val="22"/>
          <w:szCs w:val="22"/>
        </w:rPr>
      </w:pPr>
      <w:r w:rsidRPr="00BC4D59">
        <w:rPr>
          <w:sz w:val="22"/>
          <w:szCs w:val="22"/>
          <w:lang w:bidi="he-IL"/>
        </w:rPr>
        <w:sym w:font="Symbol" w:char="F02D"/>
      </w:r>
      <w:r w:rsidRPr="00BC4D59">
        <w:rPr>
          <w:sz w:val="22"/>
          <w:szCs w:val="22"/>
          <w:lang w:bidi="he-IL"/>
        </w:rPr>
        <w:t xml:space="preserve"> </w:t>
      </w:r>
      <w:r w:rsidRPr="00BC4D59">
        <w:rPr>
          <w:sz w:val="22"/>
          <w:szCs w:val="22"/>
        </w:rPr>
        <w:t>однолинейная схема электрической</w:t>
      </w:r>
      <w:r w:rsidR="00DB47B3" w:rsidRPr="00BC4D59">
        <w:rPr>
          <w:sz w:val="22"/>
          <w:szCs w:val="22"/>
        </w:rPr>
        <w:t xml:space="preserve"> Заказчика</w:t>
      </w:r>
      <w:r w:rsidRPr="00BC4D59">
        <w:rPr>
          <w:sz w:val="22"/>
          <w:szCs w:val="22"/>
        </w:rPr>
        <w:t>;</w:t>
      </w:r>
    </w:p>
    <w:p w14:paraId="5F4ADE0F" w14:textId="77777777" w:rsidR="006128B7" w:rsidRPr="00BC4D59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 xml:space="preserve"> 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установленным законодательством Российской Федерации требованиям, а также по обеспечению их работоспособности 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</w:t>
      </w:r>
    </w:p>
    <w:p w14:paraId="5635CAC0" w14:textId="1BBC9AD9" w:rsidR="006128B7" w:rsidRPr="00BC4D59" w:rsidRDefault="006128B7" w:rsidP="002D24B1">
      <w:pPr>
        <w:pStyle w:val="a3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t xml:space="preserve">После заключения договора любые изменения существенных условий, а также соответствующих данных, указанных в приложениях к договору, оформляются Сторонами в </w:t>
      </w:r>
      <w:r w:rsidRPr="00BC4D59">
        <w:rPr>
          <w:rFonts w:ascii="Arial" w:hAnsi="Arial" w:cs="Arial"/>
          <w:sz w:val="22"/>
          <w:szCs w:val="22"/>
          <w:lang w:bidi="he-IL"/>
        </w:rPr>
        <w:lastRenderedPageBreak/>
        <w:t xml:space="preserve">виде дополнительных соглашений к Договору. </w:t>
      </w:r>
    </w:p>
    <w:p w14:paraId="68B017C4" w14:textId="77777777" w:rsidR="00A6642D" w:rsidRPr="00BC4D59" w:rsidRDefault="00A6642D" w:rsidP="006A1CCC">
      <w:pPr>
        <w:pStyle w:val="a3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468CA93F" w14:textId="1CFB9A99" w:rsidR="006128B7" w:rsidRPr="00BC4D59" w:rsidRDefault="00DB47B3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2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3B1F58" w:rsidRPr="00BC4D59">
        <w:rPr>
          <w:rFonts w:ascii="Arial" w:hAnsi="Arial" w:cs="Arial"/>
          <w:b/>
          <w:bCs/>
          <w:sz w:val="22"/>
          <w:szCs w:val="22"/>
        </w:rPr>
        <w:t>ПРАВА И ОБЯЗАННОСТИ СТОРОН</w:t>
      </w:r>
    </w:p>
    <w:p w14:paraId="1D45B712" w14:textId="77777777" w:rsidR="002D24B1" w:rsidRPr="00BC4D59" w:rsidRDefault="002D24B1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68CF792" w14:textId="2877FFE2" w:rsidR="006128B7" w:rsidRPr="00BC4D59" w:rsidRDefault="00DB47B3" w:rsidP="003B1F58">
      <w:pPr>
        <w:pStyle w:val="a3"/>
        <w:tabs>
          <w:tab w:val="left" w:pos="701"/>
          <w:tab w:val="left" w:pos="1819"/>
        </w:tabs>
        <w:spacing w:after="120"/>
        <w:ind w:firstLine="53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2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.1. Стороны обязуются: </w:t>
      </w:r>
    </w:p>
    <w:p w14:paraId="39026133" w14:textId="0591C679" w:rsidR="006128B7" w:rsidRPr="00BC4D59" w:rsidRDefault="00DB47B3" w:rsidP="003B1F58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.1.1.</w:t>
      </w:r>
      <w:r w:rsidR="006128B7" w:rsidRPr="00BC4D59">
        <w:rPr>
          <w:rFonts w:ascii="Arial" w:hAnsi="Arial" w:cs="Arial"/>
          <w:sz w:val="22"/>
          <w:szCs w:val="22"/>
        </w:rPr>
        <w:t xml:space="preserve"> При исполнении обязательств по настоящему Договору руководствоваться действующим законодательством Российской Федерации. </w:t>
      </w:r>
    </w:p>
    <w:p w14:paraId="2B57AE1B" w14:textId="41240FE9" w:rsidR="006128B7" w:rsidRPr="00BC4D59" w:rsidRDefault="00DB47B3" w:rsidP="003B1F58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 xml:space="preserve">.1.2. </w:t>
      </w:r>
      <w:r w:rsidR="006128B7" w:rsidRPr="00BC4D59">
        <w:rPr>
          <w:rFonts w:ascii="Arial" w:hAnsi="Arial" w:cs="Arial"/>
          <w:sz w:val="22"/>
          <w:szCs w:val="22"/>
        </w:rPr>
        <w:t>Производить по требованию одной из сторон (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до 20 числа месяца, следующего за месяцем оказания услуг</w:t>
      </w:r>
      <w:r w:rsidR="006128B7" w:rsidRPr="00BC4D59">
        <w:rPr>
          <w:rFonts w:ascii="Arial" w:hAnsi="Arial" w:cs="Arial"/>
          <w:sz w:val="22"/>
          <w:szCs w:val="22"/>
        </w:rPr>
        <w:t xml:space="preserve">)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взаимную сверку финансовых расчетов</w:t>
      </w:r>
      <w:r w:rsidR="006128B7" w:rsidRPr="00BC4D59">
        <w:rPr>
          <w:rFonts w:ascii="Arial" w:hAnsi="Arial" w:cs="Arial"/>
          <w:sz w:val="22"/>
          <w:szCs w:val="22"/>
        </w:rPr>
        <w:t xml:space="preserve"> с составлением двухстороннего Акта сверки по суммам, поступившим в оплату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за оказанные услуги по передаче электрической энергии.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</w:p>
    <w:p w14:paraId="5DBF0DB6" w14:textId="085BDD11" w:rsidR="006128B7" w:rsidRPr="00BC4D59" w:rsidRDefault="00DB47B3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 xml:space="preserve">.1.3. </w:t>
      </w:r>
      <w:r w:rsidR="006128B7" w:rsidRPr="00BC4D59">
        <w:rPr>
          <w:rFonts w:ascii="Arial" w:hAnsi="Arial" w:cs="Arial"/>
          <w:sz w:val="22"/>
          <w:szCs w:val="22"/>
        </w:rPr>
        <w:t xml:space="preserve">Соблюдать требования Системного оператора и его региональных подразделений, касающихся оперативно-технологического (диспетчерского) управления процесса производства, передачи, распределения и потребления электрической энергии при исполнении настоящего Договора. </w:t>
      </w:r>
    </w:p>
    <w:p w14:paraId="057DD909" w14:textId="79057852" w:rsidR="006128B7" w:rsidRPr="00BC4D59" w:rsidRDefault="00DB47B3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 xml:space="preserve">.1.4. </w:t>
      </w:r>
      <w:r w:rsidR="006128B7" w:rsidRPr="00BC4D59">
        <w:rPr>
          <w:rFonts w:ascii="Arial" w:hAnsi="Arial" w:cs="Arial"/>
          <w:sz w:val="22"/>
          <w:szCs w:val="22"/>
        </w:rPr>
        <w:t>Порядок взаимодействия по вопросам введения ограничения режима потребления электрической энергии регулируется</w:t>
      </w:r>
      <w:r w:rsidR="00FA62E6" w:rsidRPr="00BC4D59">
        <w:rPr>
          <w:rFonts w:ascii="Arial" w:hAnsi="Arial" w:cs="Arial"/>
          <w:sz w:val="22"/>
          <w:szCs w:val="22"/>
        </w:rPr>
        <w:t xml:space="preserve"> в соответствии с положениями действующего законодательства РФ.</w:t>
      </w:r>
    </w:p>
    <w:p w14:paraId="47FBE08C" w14:textId="77777777" w:rsidR="003B1F58" w:rsidRPr="00BC4D59" w:rsidRDefault="003B1F58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14:paraId="24E23021" w14:textId="473ECB82" w:rsidR="006128B7" w:rsidRPr="00BC4D59" w:rsidRDefault="00DB47B3" w:rsidP="003B1F58">
      <w:pPr>
        <w:pStyle w:val="a3"/>
        <w:tabs>
          <w:tab w:val="left" w:pos="0"/>
        </w:tabs>
        <w:spacing w:after="120"/>
        <w:ind w:firstLine="53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2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>.2.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sz w:val="22"/>
          <w:szCs w:val="22"/>
        </w:rPr>
        <w:t>Заказчик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обязуется: </w:t>
      </w:r>
    </w:p>
    <w:p w14:paraId="145D3097" w14:textId="044DB9B4" w:rsidR="006128B7" w:rsidRPr="00BC4D59" w:rsidRDefault="00DB47B3" w:rsidP="003B1F58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.2.1.</w:t>
      </w:r>
      <w:r w:rsidR="006128B7" w:rsidRPr="00BC4D59">
        <w:rPr>
          <w:rFonts w:ascii="Arial" w:hAnsi="Arial" w:cs="Arial"/>
          <w:sz w:val="22"/>
          <w:szCs w:val="22"/>
        </w:rPr>
        <w:t xml:space="preserve"> Своевременно и в полном размере производить оплату услуг Сетевой организации в соответствии с условиями Договора. </w:t>
      </w:r>
    </w:p>
    <w:p w14:paraId="561DD916" w14:textId="4345C1B8" w:rsidR="006128B7" w:rsidRPr="00BC4D59" w:rsidRDefault="00DB47B3" w:rsidP="003B1F58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 xml:space="preserve">.2.2. </w:t>
      </w:r>
      <w:r w:rsidR="006128B7" w:rsidRPr="00BC4D59">
        <w:rPr>
          <w:rFonts w:ascii="Arial" w:hAnsi="Arial" w:cs="Arial"/>
          <w:sz w:val="22"/>
          <w:szCs w:val="22"/>
        </w:rPr>
        <w:t xml:space="preserve">Направлять Сетевой компании письменное уведомление о расторжении договора </w:t>
      </w:r>
      <w:r w:rsidRPr="00BC4D59">
        <w:rPr>
          <w:rFonts w:ascii="Arial" w:hAnsi="Arial" w:cs="Arial"/>
          <w:sz w:val="22"/>
          <w:szCs w:val="22"/>
        </w:rPr>
        <w:t xml:space="preserve">купли-продажи электрической энергии </w:t>
      </w:r>
      <w:r w:rsidR="006128B7" w:rsidRPr="00BC4D59">
        <w:rPr>
          <w:rFonts w:ascii="Arial" w:hAnsi="Arial" w:cs="Arial"/>
          <w:sz w:val="22"/>
          <w:szCs w:val="22"/>
        </w:rPr>
        <w:t xml:space="preserve">в срок не позднее, чем </w:t>
      </w:r>
      <w:r w:rsidR="006128B7" w:rsidRPr="004B2A4A">
        <w:rPr>
          <w:rFonts w:ascii="Arial" w:hAnsi="Arial" w:cs="Arial"/>
          <w:sz w:val="22"/>
          <w:szCs w:val="22"/>
        </w:rPr>
        <w:t xml:space="preserve">за </w:t>
      </w:r>
      <w:r w:rsidR="00530B76" w:rsidRPr="004B2A4A">
        <w:rPr>
          <w:rFonts w:ascii="Arial" w:hAnsi="Arial" w:cs="Arial"/>
          <w:sz w:val="22"/>
          <w:szCs w:val="22"/>
        </w:rPr>
        <w:t xml:space="preserve">3 </w:t>
      </w:r>
      <w:r w:rsidR="006128B7" w:rsidRPr="004B2A4A">
        <w:rPr>
          <w:rFonts w:ascii="Arial" w:hAnsi="Arial" w:cs="Arial"/>
          <w:sz w:val="22"/>
          <w:szCs w:val="22"/>
        </w:rPr>
        <w:t>(</w:t>
      </w:r>
      <w:r w:rsidR="00530B76" w:rsidRPr="004B2A4A">
        <w:rPr>
          <w:rFonts w:ascii="Arial" w:hAnsi="Arial" w:cs="Arial"/>
          <w:sz w:val="22"/>
          <w:szCs w:val="22"/>
        </w:rPr>
        <w:t>три) рабочих дня</w:t>
      </w:r>
      <w:r w:rsidR="006128B7" w:rsidRPr="00BC4D59">
        <w:rPr>
          <w:rFonts w:ascii="Arial" w:hAnsi="Arial" w:cs="Arial"/>
          <w:sz w:val="22"/>
          <w:szCs w:val="22"/>
        </w:rPr>
        <w:t xml:space="preserve"> до момента расторжения указанного договора, способом, обеспечивающим подтверждение факта получения уведомления Сетевой компанией. </w:t>
      </w:r>
    </w:p>
    <w:p w14:paraId="136D848B" w14:textId="1D8B943C" w:rsidR="00297F6F" w:rsidRPr="00BC4D59" w:rsidRDefault="00297F6F" w:rsidP="00297F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Если</w:t>
      </w:r>
      <w:r w:rsidRPr="00BC4D59">
        <w:rPr>
          <w:rFonts w:ascii="Arial" w:hAnsi="Arial" w:cs="Arial"/>
          <w:sz w:val="22"/>
          <w:szCs w:val="22"/>
        </w:rPr>
        <w:t xml:space="preserve"> Заказчик </w:t>
      </w:r>
      <w:r w:rsidRPr="00BC4D59">
        <w:rPr>
          <w:rFonts w:ascii="Arial" w:hAnsi="Arial" w:cs="Arial"/>
          <w:sz w:val="22"/>
          <w:szCs w:val="22"/>
        </w:rPr>
        <w:t xml:space="preserve">не уведомил или позднее 3 рабочих дней до даты и времени прекращения снабжения электрической энергией уведомил </w:t>
      </w:r>
      <w:r w:rsidRPr="00BC4D59">
        <w:rPr>
          <w:rFonts w:ascii="Arial" w:hAnsi="Arial" w:cs="Arial"/>
          <w:sz w:val="22"/>
          <w:szCs w:val="22"/>
        </w:rPr>
        <w:t xml:space="preserve">Сетевую компанию о намерении расторгнуть </w:t>
      </w:r>
      <w:r w:rsidRPr="00BC4D59">
        <w:rPr>
          <w:rFonts w:ascii="Arial" w:hAnsi="Arial" w:cs="Arial"/>
          <w:sz w:val="22"/>
          <w:szCs w:val="22"/>
        </w:rPr>
        <w:t>договор</w:t>
      </w:r>
      <w:r w:rsidRPr="00BC4D59">
        <w:rPr>
          <w:rFonts w:ascii="Arial" w:hAnsi="Arial" w:cs="Arial"/>
          <w:sz w:val="22"/>
          <w:szCs w:val="22"/>
        </w:rPr>
        <w:t xml:space="preserve"> купли-продажи электрической энергии</w:t>
      </w:r>
      <w:r w:rsidRPr="00BC4D59">
        <w:rPr>
          <w:rFonts w:ascii="Arial" w:hAnsi="Arial" w:cs="Arial"/>
          <w:sz w:val="22"/>
          <w:szCs w:val="22"/>
        </w:rPr>
        <w:t>, а также о дате и времени прекращения снабжения электрической энергией по нему:</w:t>
      </w:r>
    </w:p>
    <w:p w14:paraId="6B827F0B" w14:textId="528D03D2" w:rsidR="00297F6F" w:rsidRPr="00BC4D59" w:rsidRDefault="00297F6F" w:rsidP="000C796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- Сетевая компания </w:t>
      </w:r>
      <w:r w:rsidRPr="00BC4D59">
        <w:rPr>
          <w:rFonts w:ascii="Arial" w:hAnsi="Arial" w:cs="Arial"/>
          <w:sz w:val="22"/>
          <w:szCs w:val="22"/>
        </w:rPr>
        <w:t xml:space="preserve">продолжает оказывать услуги по передаче электрической энергии до получения от </w:t>
      </w:r>
      <w:r w:rsidRPr="00BC4D59">
        <w:rPr>
          <w:rFonts w:ascii="Arial" w:hAnsi="Arial" w:cs="Arial"/>
          <w:sz w:val="22"/>
          <w:szCs w:val="22"/>
        </w:rPr>
        <w:t xml:space="preserve">Заказчика </w:t>
      </w:r>
      <w:r w:rsidRPr="00BC4D59">
        <w:rPr>
          <w:rFonts w:ascii="Arial" w:hAnsi="Arial" w:cs="Arial"/>
          <w:sz w:val="22"/>
          <w:szCs w:val="22"/>
        </w:rPr>
        <w:t xml:space="preserve">такого уведомления, а если уведомление получено менее чем за 3 рабочих дня до указанных в нем даты и времени прекращения снабжения электрической энергией, - то до истечения 3 рабочих дней с даты и времени получения </w:t>
      </w:r>
      <w:r w:rsidR="008504F8" w:rsidRPr="00BC4D59">
        <w:rPr>
          <w:rFonts w:ascii="Arial" w:hAnsi="Arial" w:cs="Arial"/>
          <w:sz w:val="22"/>
          <w:szCs w:val="22"/>
        </w:rPr>
        <w:t xml:space="preserve">Сетевой компанией </w:t>
      </w:r>
      <w:r w:rsidRPr="00BC4D59">
        <w:rPr>
          <w:rFonts w:ascii="Arial" w:hAnsi="Arial" w:cs="Arial"/>
          <w:sz w:val="22"/>
          <w:szCs w:val="22"/>
        </w:rPr>
        <w:t>такого уведомления;</w:t>
      </w:r>
    </w:p>
    <w:p w14:paraId="0850ABD5" w14:textId="682964A2" w:rsidR="00297F6F" w:rsidRPr="00BC4D59" w:rsidRDefault="008504F8" w:rsidP="00297F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- Заказчик </w:t>
      </w:r>
      <w:r w:rsidR="00297F6F" w:rsidRPr="00BC4D59">
        <w:rPr>
          <w:rFonts w:ascii="Arial" w:hAnsi="Arial" w:cs="Arial"/>
          <w:sz w:val="22"/>
          <w:szCs w:val="22"/>
        </w:rPr>
        <w:t xml:space="preserve">обязан компенсировать стоимость оказанных </w:t>
      </w:r>
      <w:r w:rsidRPr="00BC4D59">
        <w:rPr>
          <w:rFonts w:ascii="Arial" w:hAnsi="Arial" w:cs="Arial"/>
          <w:sz w:val="22"/>
          <w:szCs w:val="22"/>
        </w:rPr>
        <w:t xml:space="preserve">Сетевой компанией </w:t>
      </w:r>
      <w:r w:rsidR="00297F6F" w:rsidRPr="00BC4D59">
        <w:rPr>
          <w:rFonts w:ascii="Arial" w:hAnsi="Arial" w:cs="Arial"/>
          <w:sz w:val="22"/>
          <w:szCs w:val="22"/>
        </w:rPr>
        <w:t>услуг по передаче электрической энергии</w:t>
      </w:r>
    </w:p>
    <w:p w14:paraId="63C20853" w14:textId="4E3F33FA" w:rsidR="006128B7" w:rsidRPr="00BC4D59" w:rsidRDefault="00B345D9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.2.3.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4B2A4A">
        <w:rPr>
          <w:rFonts w:ascii="Arial" w:hAnsi="Arial" w:cs="Arial"/>
          <w:sz w:val="22"/>
          <w:szCs w:val="22"/>
        </w:rPr>
        <w:t>Заказчик</w:t>
      </w:r>
      <w:r w:rsidR="006128B7" w:rsidRPr="00BC4D59">
        <w:rPr>
          <w:rFonts w:ascii="Arial" w:hAnsi="Arial" w:cs="Arial"/>
          <w:sz w:val="22"/>
          <w:szCs w:val="22"/>
        </w:rPr>
        <w:t xml:space="preserve"> представляет Сетевой компании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в следующие сроки: </w:t>
      </w:r>
    </w:p>
    <w:p w14:paraId="25C6416E" w14:textId="58912D77" w:rsidR="006128B7" w:rsidRPr="00BC4D59" w:rsidRDefault="006128B7" w:rsidP="000C7961">
      <w:pPr>
        <w:pStyle w:val="a3"/>
        <w:ind w:firstLine="567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t xml:space="preserve"> - плановые годовые объемы потребления и передачи электрической энергии и заявленную мощность на следующий календарный год не позднее 15 апреля текущего года;</w:t>
      </w:r>
    </w:p>
    <w:p w14:paraId="41C8D44E" w14:textId="548A0B84" w:rsidR="006128B7" w:rsidRPr="00BC4D59" w:rsidRDefault="006128B7" w:rsidP="000C7961">
      <w:pPr>
        <w:pStyle w:val="a3"/>
        <w:tabs>
          <w:tab w:val="left" w:pos="0"/>
          <w:tab w:val="right" w:pos="9619"/>
          <w:tab w:val="left" w:pos="9734"/>
        </w:tabs>
        <w:ind w:firstLine="567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  <w:lang w:bidi="he-IL"/>
        </w:rPr>
        <w:t>- плановые объемы потребления и передачи электрической энергии (мощности) с разбивкой по месяцам - не позднее 15 ноября текущего года.</w:t>
      </w:r>
    </w:p>
    <w:p w14:paraId="508588C8" w14:textId="1A6AD65F" w:rsidR="006128B7" w:rsidRPr="00BC4D59" w:rsidRDefault="00B345D9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.2.4.</w:t>
      </w:r>
      <w:r w:rsidR="006128B7" w:rsidRPr="00BC4D59">
        <w:rPr>
          <w:rFonts w:ascii="Arial" w:hAnsi="Arial" w:cs="Arial"/>
          <w:sz w:val="22"/>
          <w:szCs w:val="22"/>
        </w:rPr>
        <w:t xml:space="preserve">  </w:t>
      </w:r>
      <w:r w:rsidR="006128B7" w:rsidRPr="004B2A4A">
        <w:rPr>
          <w:rFonts w:ascii="Arial" w:hAnsi="Arial" w:cs="Arial"/>
          <w:sz w:val="22"/>
          <w:szCs w:val="22"/>
        </w:rPr>
        <w:t>Заказчик</w:t>
      </w:r>
      <w:r w:rsidR="006128B7" w:rsidRPr="00BC4D59">
        <w:rPr>
          <w:rFonts w:ascii="Arial" w:hAnsi="Arial" w:cs="Arial"/>
          <w:sz w:val="22"/>
          <w:szCs w:val="22"/>
        </w:rPr>
        <w:t xml:space="preserve"> обязан рассматривать и подписывать в порядке, предусмотренном настоящим Договором, поступившие от Сетевой компании следующие акты: сводные акты снятия показаний приборов учета; акты об оказании услуг по передаче электрической энергии. </w:t>
      </w:r>
    </w:p>
    <w:p w14:paraId="71CB5094" w14:textId="04457DAF" w:rsidR="006128B7" w:rsidRPr="00BC4D59" w:rsidRDefault="00B345D9" w:rsidP="00B345D9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Pr="00BC4D59">
        <w:rPr>
          <w:rFonts w:ascii="Arial" w:hAnsi="Arial" w:cs="Arial"/>
          <w:b/>
          <w:sz w:val="22"/>
          <w:szCs w:val="22"/>
          <w:lang w:bidi="he-IL"/>
        </w:rPr>
        <w:t>2.5</w:t>
      </w:r>
      <w:r w:rsidR="006128B7" w:rsidRPr="00BC4D59">
        <w:rPr>
          <w:rFonts w:ascii="Arial" w:hAnsi="Arial" w:cs="Arial"/>
          <w:b/>
          <w:sz w:val="22"/>
          <w:szCs w:val="22"/>
          <w:lang w:bidi="he-IL"/>
        </w:rPr>
        <w:t>.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 xml:space="preserve">В случае отклонения от установленного Сетевой компанией значения соотношения потребления активной и реактивной мощности, оплачивать услуги по передаче электроэнергии с учетом коэффициента, установленного в соответствии с методическими указаниями, утвержденными федеральным органом в области государственного регулирования тарифов. </w:t>
      </w:r>
    </w:p>
    <w:p w14:paraId="126ADF0E" w14:textId="03AA6158" w:rsidR="006128B7" w:rsidRPr="00BC4D59" w:rsidRDefault="005D3B84" w:rsidP="003B1F58">
      <w:pPr>
        <w:pStyle w:val="a3"/>
        <w:tabs>
          <w:tab w:val="left" w:pos="0"/>
        </w:tabs>
        <w:spacing w:after="120"/>
        <w:ind w:firstLine="53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2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.3. Сетевая компания обязуется: </w:t>
      </w:r>
    </w:p>
    <w:p w14:paraId="28FBE24C" w14:textId="6FA0D663" w:rsidR="006128B7" w:rsidRPr="00BC4D59" w:rsidRDefault="005D3B84" w:rsidP="005D3B8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lastRenderedPageBreak/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.3.1.</w:t>
      </w:r>
      <w:r w:rsidR="006128B7" w:rsidRPr="00BC4D59">
        <w:rPr>
          <w:rFonts w:ascii="Arial" w:hAnsi="Arial" w:cs="Arial"/>
          <w:sz w:val="22"/>
          <w:szCs w:val="22"/>
        </w:rPr>
        <w:t xml:space="preserve">  Обеспечить передачу принятой в свою сеть электрической энергии до точек поставки </w:t>
      </w:r>
      <w:r w:rsidRPr="00BC4D59">
        <w:rPr>
          <w:rFonts w:ascii="Arial" w:hAnsi="Arial" w:cs="Arial"/>
          <w:sz w:val="22"/>
          <w:szCs w:val="22"/>
        </w:rPr>
        <w:t xml:space="preserve">Заказчика </w:t>
      </w:r>
      <w:r w:rsidR="006128B7" w:rsidRPr="00BC4D59">
        <w:rPr>
          <w:rFonts w:ascii="Arial" w:hAnsi="Arial" w:cs="Arial"/>
          <w:sz w:val="22"/>
          <w:szCs w:val="22"/>
        </w:rPr>
        <w:t>в пределах разрешенной мощности, в соответствии с категорией надежности энергопринимающих устройств Заказчика.</w:t>
      </w:r>
    </w:p>
    <w:p w14:paraId="622538A7" w14:textId="77777777" w:rsidR="006128B7" w:rsidRPr="00BC4D59" w:rsidRDefault="006128B7" w:rsidP="005D3B84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Осуществлять контроль качества электроэнергии. Качество и иные параметры передаваемой электрической энергии должны соответствовать обязательным требованиям, установленным нормами действующего законодательства Российской Федерации.  </w:t>
      </w:r>
    </w:p>
    <w:p w14:paraId="69771C1A" w14:textId="4A397C02" w:rsidR="006128B7" w:rsidRPr="00BC4D59" w:rsidRDefault="005D3B84" w:rsidP="005D3B84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.3.2.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Согласовывать с 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Заказчиком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продолжительность отключений</w:t>
      </w:r>
      <w:r w:rsidR="006128B7" w:rsidRPr="00BC4D59">
        <w:rPr>
          <w:rFonts w:ascii="Arial" w:hAnsi="Arial" w:cs="Arial"/>
          <w:sz w:val="22"/>
          <w:szCs w:val="22"/>
        </w:rPr>
        <w:t>, величины ограничений или снижения уровня надежности при передаче электрической энергии для проведения плановых работ по ремонту электрооборудования Сетевой компании. Продолжительность отключений не должна превышать нормативных требований, установленных действующим законодательством.</w:t>
      </w:r>
    </w:p>
    <w:p w14:paraId="197E0583" w14:textId="77777777" w:rsidR="006128B7" w:rsidRPr="00BC4D59" w:rsidRDefault="006128B7" w:rsidP="006A1CCC">
      <w:pPr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  <w:lang w:bidi="he-IL"/>
        </w:rPr>
        <w:t xml:space="preserve">Информировать Заказчика об обстоятельствах, влекущих полное и (или) частичное ограничение режима потребления электрической энергии.  </w:t>
      </w:r>
    </w:p>
    <w:p w14:paraId="12A633EE" w14:textId="25B77679" w:rsidR="006128B7" w:rsidRPr="00BC4D59" w:rsidRDefault="005D3B84" w:rsidP="006A1CCC">
      <w:pPr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Pr="00BC4D59">
        <w:rPr>
          <w:rFonts w:ascii="Arial" w:hAnsi="Arial" w:cs="Arial"/>
          <w:b/>
          <w:sz w:val="22"/>
          <w:szCs w:val="22"/>
        </w:rPr>
        <w:t>3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Поддерживать объекты электросетевого хозяйства, принадлежащие Сетевой компании на праве собственности или на ином законном основании и обеспечивающие передачу электрической энергии</w:t>
      </w:r>
      <w:r w:rsidR="00D74651" w:rsidRPr="00BC4D59">
        <w:rPr>
          <w:rFonts w:ascii="Arial" w:hAnsi="Arial" w:cs="Arial"/>
          <w:sz w:val="22"/>
          <w:szCs w:val="22"/>
          <w:lang w:bidi="he-IL"/>
        </w:rPr>
        <w:t xml:space="preserve"> Заказчику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, в состоянии готовности к несению нагрузки и осуществлению передачи электрической энергии надлежащих параметров в установленных Договором объемах. Контролировать состояние электрических сетей, по которым передается электрическая энергия, и принимать необходимые меры для предотвращения несанкционированных подключений к ним. </w:t>
      </w:r>
    </w:p>
    <w:p w14:paraId="0D22F3ED" w14:textId="07B8D98F" w:rsidR="006128B7" w:rsidRPr="00BC4D59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Незамедлительно с момента обнаружения (в случае выхода из строя, утраты, неисправности и др.) осуществлять замену приборов учета, которыми владеет Сетевая компания и посредством которых ведется учет передаваемой электрической энергии, и уведомлять об этом Заказчика</w:t>
      </w:r>
      <w:r w:rsidR="00D74651" w:rsidRPr="00BC4D59">
        <w:rPr>
          <w:rFonts w:ascii="Arial" w:hAnsi="Arial" w:cs="Arial"/>
          <w:sz w:val="22"/>
          <w:szCs w:val="22"/>
        </w:rPr>
        <w:t>.</w:t>
      </w:r>
    </w:p>
    <w:p w14:paraId="10F482FF" w14:textId="70297121" w:rsidR="006128B7" w:rsidRPr="00BC4D59" w:rsidRDefault="000C7961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Pr="00BC4D59">
        <w:rPr>
          <w:rFonts w:ascii="Arial" w:hAnsi="Arial" w:cs="Arial"/>
          <w:b/>
          <w:sz w:val="22"/>
          <w:szCs w:val="22"/>
        </w:rPr>
        <w:t>4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Сетевая компания обязуется по запросу Заказчика предоставлять необходимую информацию о потреблении электрической энергии по приборам коммерческого учета и по данным системы АСКУЭ. </w:t>
      </w:r>
    </w:p>
    <w:p w14:paraId="6025DCD7" w14:textId="294A924F" w:rsidR="006128B7" w:rsidRPr="00BC4D59" w:rsidRDefault="000C7961" w:rsidP="000C7961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Pr="00BC4D59">
        <w:rPr>
          <w:rFonts w:ascii="Arial" w:hAnsi="Arial" w:cs="Arial"/>
          <w:b/>
          <w:sz w:val="22"/>
          <w:szCs w:val="22"/>
        </w:rPr>
        <w:t>5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Направлять </w:t>
      </w:r>
      <w:r w:rsidR="006128B7" w:rsidRPr="00BC4D59">
        <w:rPr>
          <w:rFonts w:ascii="Arial" w:hAnsi="Arial" w:cs="Arial"/>
          <w:sz w:val="22"/>
          <w:szCs w:val="22"/>
        </w:rPr>
        <w:t xml:space="preserve">Заказчику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графики временного ограничения потребления </w:t>
      </w:r>
      <w:r w:rsidR="006128B7" w:rsidRPr="00BC4D59">
        <w:rPr>
          <w:rFonts w:ascii="Arial" w:hAnsi="Arial" w:cs="Arial"/>
          <w:sz w:val="22"/>
          <w:szCs w:val="22"/>
        </w:rPr>
        <w:t xml:space="preserve">электрической энергии при возникновении или угрозе возникновения аварий в работе систем электроснабжения и об использовании противоаварийной автоматики при возникновении или угрозе возникновения аварий в работе систем электроснабжения в случаях их составления. </w:t>
      </w:r>
    </w:p>
    <w:p w14:paraId="27960870" w14:textId="3F325C01" w:rsidR="006128B7" w:rsidRPr="00BC4D59" w:rsidRDefault="006128B7" w:rsidP="006A1CCC">
      <w:pPr>
        <w:pStyle w:val="a3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</w:rPr>
        <w:t xml:space="preserve">         </w:t>
      </w:r>
      <w:r w:rsidR="000C7961" w:rsidRPr="00BC4D59">
        <w:rPr>
          <w:rFonts w:ascii="Arial" w:hAnsi="Arial" w:cs="Arial"/>
          <w:b/>
          <w:sz w:val="22"/>
          <w:szCs w:val="22"/>
        </w:rPr>
        <w:t>2</w:t>
      </w:r>
      <w:r w:rsidRPr="00BC4D59">
        <w:rPr>
          <w:rFonts w:ascii="Arial" w:hAnsi="Arial" w:cs="Arial"/>
          <w:b/>
          <w:sz w:val="22"/>
          <w:szCs w:val="22"/>
        </w:rPr>
        <w:t>.3.</w:t>
      </w:r>
      <w:r w:rsidR="000C7961" w:rsidRPr="00BC4D59">
        <w:rPr>
          <w:rFonts w:ascii="Arial" w:hAnsi="Arial" w:cs="Arial"/>
          <w:b/>
          <w:sz w:val="22"/>
          <w:szCs w:val="22"/>
        </w:rPr>
        <w:t>6</w:t>
      </w:r>
      <w:r w:rsidRPr="00BC4D59">
        <w:rPr>
          <w:rFonts w:ascii="Arial" w:hAnsi="Arial" w:cs="Arial"/>
          <w:b/>
          <w:sz w:val="22"/>
          <w:szCs w:val="22"/>
        </w:rPr>
        <w:t>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По окончании каждого расчетного периода определять объемы переданной </w:t>
      </w:r>
      <w:r w:rsidR="000C7961" w:rsidRPr="00BC4D59">
        <w:rPr>
          <w:rFonts w:ascii="Arial" w:hAnsi="Arial" w:cs="Arial"/>
          <w:sz w:val="22"/>
          <w:szCs w:val="22"/>
          <w:lang w:bidi="he-IL"/>
        </w:rPr>
        <w:t xml:space="preserve">Заказчику 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электрической энергии и направлять Заказчику соответствующие сведения в порядке, установленном разделом 5 Договора.  </w:t>
      </w:r>
    </w:p>
    <w:p w14:paraId="41CE6C7B" w14:textId="6DE89D87" w:rsidR="006128B7" w:rsidRPr="00BC4D59" w:rsidRDefault="000C7961" w:rsidP="006A1CCC">
      <w:pPr>
        <w:pStyle w:val="a3"/>
        <w:ind w:firstLine="540"/>
        <w:jc w:val="both"/>
        <w:rPr>
          <w:rFonts w:ascii="Arial" w:hAnsi="Arial" w:cs="Arial"/>
          <w:b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Pr="00BC4D59">
        <w:rPr>
          <w:rFonts w:ascii="Arial" w:hAnsi="Arial" w:cs="Arial"/>
          <w:b/>
          <w:sz w:val="22"/>
          <w:szCs w:val="22"/>
        </w:rPr>
        <w:t>7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Направлять Заказчику в десятидневный срок ответы на поступившие от Заказчика жалобы и заявления по вопросам передачи электрической энергии.</w:t>
      </w:r>
    </w:p>
    <w:p w14:paraId="27248294" w14:textId="1D214CA3" w:rsidR="006128B7" w:rsidRPr="00BC4D59" w:rsidRDefault="000C7961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Pr="00BC4D59">
        <w:rPr>
          <w:rFonts w:ascii="Arial" w:hAnsi="Arial" w:cs="Arial"/>
          <w:b/>
          <w:sz w:val="22"/>
          <w:szCs w:val="22"/>
        </w:rPr>
        <w:t>8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>Самостоятельно урегулировать отношения по покупке электрической энергии в целях компенсации потерь в своих электрических сетях.</w:t>
      </w:r>
    </w:p>
    <w:p w14:paraId="3EB21DB7" w14:textId="77777777" w:rsidR="003B1F58" w:rsidRPr="00BC4D59" w:rsidRDefault="003B1F58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</w:p>
    <w:p w14:paraId="522AC6ED" w14:textId="268CF6F8" w:rsidR="006128B7" w:rsidRPr="00BC4D59" w:rsidRDefault="000C7961" w:rsidP="003B1F58">
      <w:pPr>
        <w:pStyle w:val="a3"/>
        <w:tabs>
          <w:tab w:val="left" w:pos="0"/>
        </w:tabs>
        <w:spacing w:after="120"/>
        <w:ind w:firstLine="539"/>
        <w:jc w:val="both"/>
        <w:outlineLvl w:val="0"/>
        <w:rPr>
          <w:rFonts w:ascii="Arial" w:hAnsi="Arial" w:cs="Arial"/>
          <w:w w:val="107"/>
          <w:sz w:val="22"/>
          <w:szCs w:val="22"/>
        </w:rPr>
      </w:pPr>
      <w:r w:rsidRPr="00BC4D59">
        <w:rPr>
          <w:rFonts w:ascii="Arial" w:hAnsi="Arial" w:cs="Arial"/>
          <w:b/>
          <w:w w:val="107"/>
          <w:sz w:val="22"/>
          <w:szCs w:val="22"/>
        </w:rPr>
        <w:t>2</w:t>
      </w:r>
      <w:r w:rsidR="006128B7" w:rsidRPr="00BC4D59">
        <w:rPr>
          <w:rFonts w:ascii="Arial" w:hAnsi="Arial" w:cs="Arial"/>
          <w:b/>
          <w:w w:val="107"/>
          <w:sz w:val="22"/>
          <w:szCs w:val="22"/>
        </w:rPr>
        <w:t>.4.</w:t>
      </w:r>
      <w:r w:rsidR="006128B7" w:rsidRPr="00BC4D59">
        <w:rPr>
          <w:rFonts w:ascii="Arial" w:hAnsi="Arial" w:cs="Arial"/>
          <w:w w:val="107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w w:val="107"/>
          <w:sz w:val="22"/>
          <w:szCs w:val="22"/>
        </w:rPr>
        <w:t>Сетевая компания имеет право:</w:t>
      </w:r>
      <w:r w:rsidR="006128B7" w:rsidRPr="00BC4D59">
        <w:rPr>
          <w:rFonts w:ascii="Arial" w:hAnsi="Arial" w:cs="Arial"/>
          <w:w w:val="107"/>
          <w:sz w:val="22"/>
          <w:szCs w:val="22"/>
        </w:rPr>
        <w:t xml:space="preserve"> </w:t>
      </w:r>
    </w:p>
    <w:p w14:paraId="4E1E5CF2" w14:textId="4DE13914" w:rsidR="006128B7" w:rsidRPr="00BC4D59" w:rsidRDefault="004E4073" w:rsidP="003B1F58">
      <w:pPr>
        <w:pStyle w:val="a3"/>
        <w:spacing w:after="120"/>
        <w:ind w:firstLine="539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.4.1.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В порядке, установленном </w:t>
      </w:r>
      <w:r w:rsidR="006128B7" w:rsidRPr="00BC4D59">
        <w:rPr>
          <w:rFonts w:ascii="Arial" w:hAnsi="Arial" w:cs="Arial"/>
          <w:sz w:val="22"/>
          <w:szCs w:val="22"/>
        </w:rPr>
        <w:t xml:space="preserve">законодательством РФ,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приостанавливать </w:t>
      </w:r>
      <w:r w:rsidR="006128B7" w:rsidRPr="00BC4D59">
        <w:rPr>
          <w:rFonts w:ascii="Arial" w:hAnsi="Arial" w:cs="Arial"/>
          <w:sz w:val="22"/>
          <w:szCs w:val="22"/>
        </w:rPr>
        <w:t xml:space="preserve">передачу электрической энергии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путем введения полного и (или) частичного ограничения режима потребления электроэнергии </w:t>
      </w:r>
      <w:r w:rsidR="00F61313" w:rsidRPr="00BC4D59">
        <w:rPr>
          <w:rFonts w:ascii="Arial" w:hAnsi="Arial" w:cs="Arial"/>
          <w:sz w:val="22"/>
          <w:szCs w:val="22"/>
          <w:lang w:bidi="he-IL"/>
        </w:rPr>
        <w:t xml:space="preserve">Заказчику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в следующих случаях: </w:t>
      </w:r>
    </w:p>
    <w:p w14:paraId="7DE08A80" w14:textId="5457839D" w:rsidR="006128B7" w:rsidRPr="00BC4D59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 xml:space="preserve">  при наличии оснований, предусмотренных действующими нормативными правовыми актами РФ; </w:t>
      </w:r>
    </w:p>
    <w:p w14:paraId="2A2E417E" w14:textId="77777777" w:rsidR="006128B7" w:rsidRPr="00BC4D59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 xml:space="preserve"> при возникновении или угрозе возникновения аварии в работе систем электроснабжения; </w:t>
      </w:r>
    </w:p>
    <w:p w14:paraId="4B935551" w14:textId="77777777" w:rsidR="006128B7" w:rsidRPr="00BC4D59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 xml:space="preserve"> в связи с необходимостью принятия неотложных мер по предотвращению или ликвидации аварий в работе системы электроснабжения, при угрозе жизни и безопасности людей (ч. 3 ст. 546 Гражданского кодекса РФ); </w:t>
      </w:r>
    </w:p>
    <w:p w14:paraId="6E3CD665" w14:textId="71202661" w:rsidR="006128B7" w:rsidRPr="00BC4D59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val="en-US" w:bidi="he-IL"/>
        </w:rPr>
        <w:t> 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при проведении плановых работ по ремонту принадлежащего Сетевой </w:t>
      </w:r>
      <w:r w:rsidR="00F61313" w:rsidRPr="00BC4D59">
        <w:rPr>
          <w:rFonts w:ascii="Arial" w:hAnsi="Arial" w:cs="Arial"/>
          <w:sz w:val="22"/>
          <w:szCs w:val="22"/>
          <w:lang w:bidi="he-IL"/>
        </w:rPr>
        <w:t xml:space="preserve">компании 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электрооборудования; </w:t>
      </w:r>
    </w:p>
    <w:p w14:paraId="2EF9D5F5" w14:textId="1833C12D" w:rsidR="006128B7" w:rsidRPr="00BC4D59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BC4D59">
        <w:rPr>
          <w:rFonts w:ascii="Arial" w:hAnsi="Arial" w:cs="Arial"/>
          <w:sz w:val="22"/>
          <w:szCs w:val="22"/>
          <w:lang w:bidi="he-IL"/>
        </w:rPr>
        <w:t xml:space="preserve"> по заключению </w:t>
      </w:r>
      <w:proofErr w:type="spellStart"/>
      <w:r w:rsidRPr="00BC4D59">
        <w:rPr>
          <w:rFonts w:ascii="Arial" w:hAnsi="Arial" w:cs="Arial"/>
          <w:sz w:val="22"/>
          <w:szCs w:val="22"/>
          <w:lang w:bidi="he-IL"/>
        </w:rPr>
        <w:t>Ростехнадзора</w:t>
      </w:r>
      <w:proofErr w:type="spellEnd"/>
      <w:r w:rsidRPr="00BC4D59">
        <w:rPr>
          <w:rFonts w:ascii="Arial" w:hAnsi="Arial" w:cs="Arial"/>
          <w:sz w:val="22"/>
          <w:szCs w:val="22"/>
          <w:lang w:bidi="he-IL"/>
        </w:rPr>
        <w:t xml:space="preserve"> о неудовлетворительном состоянии энергетических установок</w:t>
      </w:r>
      <w:r w:rsidR="00F61313" w:rsidRPr="00BC4D59">
        <w:rPr>
          <w:rFonts w:ascii="Arial" w:hAnsi="Arial" w:cs="Arial"/>
          <w:sz w:val="22"/>
          <w:szCs w:val="22"/>
          <w:lang w:bidi="he-IL"/>
        </w:rPr>
        <w:t xml:space="preserve"> Заказчика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, которое угрожает аварией или создает угрозу жизни и безопасности людей; </w:t>
      </w:r>
    </w:p>
    <w:p w14:paraId="4191D5D2" w14:textId="77777777" w:rsidR="006128B7" w:rsidRPr="00BC4D59" w:rsidRDefault="006128B7" w:rsidP="002D24B1">
      <w:pPr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i/>
          <w:sz w:val="22"/>
          <w:szCs w:val="22"/>
          <w:lang w:bidi="he-IL"/>
        </w:rPr>
        <w:lastRenderedPageBreak/>
        <w:sym w:font="Symbol" w:char="F02D"/>
      </w:r>
      <w:r w:rsidRPr="00BC4D59">
        <w:rPr>
          <w:rFonts w:ascii="Arial" w:hAnsi="Arial" w:cs="Arial"/>
          <w:sz w:val="22"/>
          <w:szCs w:val="22"/>
          <w:lang w:val="en-US" w:bidi="he-IL"/>
        </w:rPr>
        <w:t> </w:t>
      </w:r>
      <w:r w:rsidRPr="00BC4D59">
        <w:rPr>
          <w:rFonts w:ascii="Arial" w:hAnsi="Arial" w:cs="Arial"/>
          <w:sz w:val="22"/>
          <w:szCs w:val="22"/>
          <w:lang w:bidi="he-IL"/>
        </w:rPr>
        <w:t>в иных случаях, предусмотренных действующим законодательством.</w:t>
      </w:r>
    </w:p>
    <w:p w14:paraId="12C4AD83" w14:textId="0C2FE327" w:rsidR="006128B7" w:rsidRPr="00BC4D59" w:rsidRDefault="00F61313" w:rsidP="006A1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.4.2.</w:t>
      </w:r>
      <w:r w:rsidR="006128B7" w:rsidRPr="00BC4D59">
        <w:rPr>
          <w:rFonts w:ascii="Arial" w:hAnsi="Arial" w:cs="Arial"/>
          <w:sz w:val="22"/>
          <w:szCs w:val="22"/>
        </w:rPr>
        <w:t xml:space="preserve">  Осуществлять иные права, предусмотренные настоящим Договором.</w:t>
      </w:r>
    </w:p>
    <w:p w14:paraId="1E41345D" w14:textId="796114DF" w:rsidR="006128B7" w:rsidRPr="00BC4D59" w:rsidRDefault="00F61313" w:rsidP="006A1CCC">
      <w:pPr>
        <w:pStyle w:val="a3"/>
        <w:tabs>
          <w:tab w:val="left" w:pos="0"/>
        </w:tabs>
        <w:ind w:firstLine="540"/>
        <w:jc w:val="both"/>
        <w:outlineLvl w:val="0"/>
        <w:rPr>
          <w:rFonts w:ascii="Arial" w:hAnsi="Arial" w:cs="Arial"/>
          <w:b/>
          <w:w w:val="107"/>
          <w:sz w:val="22"/>
          <w:szCs w:val="22"/>
        </w:rPr>
      </w:pPr>
      <w:r w:rsidRPr="00BC4D59">
        <w:rPr>
          <w:rFonts w:ascii="Arial" w:hAnsi="Arial" w:cs="Arial"/>
          <w:b/>
          <w:w w:val="107"/>
          <w:sz w:val="22"/>
          <w:szCs w:val="22"/>
        </w:rPr>
        <w:t>2</w:t>
      </w:r>
      <w:r w:rsidR="006128B7" w:rsidRPr="00BC4D59">
        <w:rPr>
          <w:rFonts w:ascii="Arial" w:hAnsi="Arial" w:cs="Arial"/>
          <w:b/>
          <w:w w:val="107"/>
          <w:sz w:val="22"/>
          <w:szCs w:val="22"/>
        </w:rPr>
        <w:t>.5.</w:t>
      </w:r>
      <w:r w:rsidR="006128B7" w:rsidRPr="00BC4D59">
        <w:rPr>
          <w:rFonts w:ascii="Arial" w:hAnsi="Arial" w:cs="Arial"/>
          <w:w w:val="107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sz w:val="22"/>
          <w:szCs w:val="22"/>
        </w:rPr>
        <w:t>Заказчик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b/>
          <w:w w:val="107"/>
          <w:sz w:val="22"/>
          <w:szCs w:val="22"/>
        </w:rPr>
        <w:t xml:space="preserve">имеет право: </w:t>
      </w:r>
    </w:p>
    <w:p w14:paraId="18CE040A" w14:textId="2CD35529" w:rsidR="006128B7" w:rsidRPr="00BC4D59" w:rsidRDefault="00F61313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.5.1</w:t>
      </w:r>
      <w:r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>С</w:t>
      </w:r>
      <w:r w:rsidR="006128B7" w:rsidRPr="00BC4D59">
        <w:rPr>
          <w:rFonts w:ascii="Arial" w:hAnsi="Arial" w:cs="Arial"/>
          <w:sz w:val="22"/>
          <w:szCs w:val="22"/>
        </w:rPr>
        <w:t xml:space="preserve">овместно с Сетевой компанией </w:t>
      </w:r>
      <w:r w:rsidRPr="00BC4D59">
        <w:rPr>
          <w:rFonts w:ascii="Arial" w:hAnsi="Arial" w:cs="Arial"/>
          <w:sz w:val="22"/>
          <w:szCs w:val="22"/>
        </w:rPr>
        <w:t>осуществлять снятие</w:t>
      </w:r>
      <w:r w:rsidR="006128B7" w:rsidRPr="00BC4D59">
        <w:rPr>
          <w:rFonts w:ascii="Arial" w:hAnsi="Arial" w:cs="Arial"/>
          <w:sz w:val="22"/>
          <w:szCs w:val="22"/>
        </w:rPr>
        <w:t xml:space="preserve"> показаний приборов учета. Присутствие </w:t>
      </w:r>
      <w:r w:rsidR="005D424E" w:rsidRPr="00BC4D59">
        <w:rPr>
          <w:rFonts w:ascii="Arial" w:hAnsi="Arial" w:cs="Arial"/>
          <w:sz w:val="22"/>
          <w:szCs w:val="22"/>
        </w:rPr>
        <w:t>Заказчика</w:t>
      </w:r>
      <w:r w:rsidR="006128B7" w:rsidRPr="00BC4D59">
        <w:rPr>
          <w:rFonts w:ascii="Arial" w:hAnsi="Arial" w:cs="Arial"/>
          <w:sz w:val="22"/>
          <w:szCs w:val="22"/>
        </w:rPr>
        <w:t xml:space="preserve"> при снятии показаний приборов учета предварительно согласовывается с Сетевой компанией. </w:t>
      </w:r>
    </w:p>
    <w:p w14:paraId="327DBAF7" w14:textId="4A127C9D" w:rsidR="006128B7" w:rsidRPr="00BC4D59" w:rsidRDefault="00F61313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.5.</w:t>
      </w: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 xml:space="preserve"> Требовать проверки и замены, находящихся на балансе Сетевой компании приборов коммерческого учета при обнаружении их неисправности. </w:t>
      </w:r>
    </w:p>
    <w:p w14:paraId="1C7A6C93" w14:textId="33F515B0" w:rsidR="006128B7" w:rsidRPr="00BC4D59" w:rsidRDefault="00F61313" w:rsidP="006A1CCC">
      <w:pPr>
        <w:pStyle w:val="a3"/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</w:t>
      </w:r>
      <w:r w:rsidR="006128B7" w:rsidRPr="00BC4D59">
        <w:rPr>
          <w:rFonts w:ascii="Arial" w:hAnsi="Arial" w:cs="Arial"/>
          <w:b/>
          <w:sz w:val="22"/>
          <w:szCs w:val="22"/>
        </w:rPr>
        <w:t>.5.</w:t>
      </w:r>
      <w:r w:rsidRPr="00BC4D59">
        <w:rPr>
          <w:rFonts w:ascii="Arial" w:hAnsi="Arial" w:cs="Arial"/>
          <w:b/>
          <w:sz w:val="22"/>
          <w:szCs w:val="22"/>
        </w:rPr>
        <w:t>3</w:t>
      </w:r>
      <w:r w:rsidR="006128B7" w:rsidRPr="00BC4D59">
        <w:rPr>
          <w:rFonts w:ascii="Arial" w:hAnsi="Arial" w:cs="Arial"/>
          <w:b/>
          <w:sz w:val="22"/>
          <w:szCs w:val="22"/>
        </w:rPr>
        <w:t>.</w:t>
      </w:r>
      <w:r w:rsidR="006128B7" w:rsidRPr="00BC4D59">
        <w:rPr>
          <w:rFonts w:ascii="Arial" w:hAnsi="Arial" w:cs="Arial"/>
          <w:sz w:val="22"/>
          <w:szCs w:val="22"/>
        </w:rPr>
        <w:t> 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Подавать заявки на полное или частичное ограничение режима потребления электрической энергии</w:t>
      </w:r>
      <w:r w:rsidRPr="00BC4D59">
        <w:rPr>
          <w:rFonts w:ascii="Arial" w:hAnsi="Arial" w:cs="Arial"/>
          <w:sz w:val="22"/>
          <w:szCs w:val="22"/>
          <w:lang w:bidi="he-IL"/>
        </w:rPr>
        <w:t>.</w:t>
      </w:r>
    </w:p>
    <w:p w14:paraId="1FA40AE3" w14:textId="5C4DDC93" w:rsidR="006128B7" w:rsidRPr="00BC4D59" w:rsidRDefault="00F61313" w:rsidP="00F61313">
      <w:pPr>
        <w:tabs>
          <w:tab w:val="left" w:pos="108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2.5.4.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>Осуществлять иные права, предусмотренные настоящим Договором.</w:t>
      </w:r>
    </w:p>
    <w:p w14:paraId="734264E1" w14:textId="77777777" w:rsidR="006128B7" w:rsidRPr="00BC4D59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14:paraId="5524F157" w14:textId="6749D146" w:rsidR="006128B7" w:rsidRPr="00BC4D59" w:rsidRDefault="00F61313" w:rsidP="002D24B1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3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3B1F58" w:rsidRPr="00BC4D59">
        <w:rPr>
          <w:rFonts w:ascii="Arial" w:hAnsi="Arial" w:cs="Arial"/>
          <w:b/>
          <w:bCs/>
          <w:sz w:val="22"/>
          <w:szCs w:val="22"/>
        </w:rPr>
        <w:t>УЧЕТ</w:t>
      </w:r>
    </w:p>
    <w:p w14:paraId="15EE50DC" w14:textId="77777777" w:rsidR="00F61313" w:rsidRPr="00BC4D59" w:rsidRDefault="00F61313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246A8E8A" w14:textId="620203E4" w:rsidR="008507E8" w:rsidRPr="00BC4D59" w:rsidRDefault="00F61313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</w:t>
      </w:r>
      <w:r w:rsidR="008507E8" w:rsidRPr="00BC4D59">
        <w:rPr>
          <w:rFonts w:ascii="Arial" w:hAnsi="Arial" w:cs="Arial"/>
          <w:sz w:val="22"/>
          <w:szCs w:val="22"/>
        </w:rPr>
        <w:t xml:space="preserve">.1. Объемы электрической энергии, переданной по настоящему </w:t>
      </w:r>
      <w:r w:rsidRPr="00BC4D59">
        <w:rPr>
          <w:rFonts w:ascii="Arial" w:hAnsi="Arial" w:cs="Arial"/>
          <w:sz w:val="22"/>
          <w:szCs w:val="22"/>
        </w:rPr>
        <w:t>Д</w:t>
      </w:r>
      <w:r w:rsidR="008507E8" w:rsidRPr="00BC4D59">
        <w:rPr>
          <w:rFonts w:ascii="Arial" w:hAnsi="Arial" w:cs="Arial"/>
          <w:sz w:val="22"/>
          <w:szCs w:val="22"/>
        </w:rPr>
        <w:t>оговору, определяются Сетевой компанией:</w:t>
      </w:r>
    </w:p>
    <w:p w14:paraId="26EB095E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– на основании данных приборов учета, указанных в Приложении №2 к настоящему Договору; </w:t>
      </w:r>
    </w:p>
    <w:p w14:paraId="21D32EB2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– расчетных способов, указанных в пунктах 4.2 и 4.3 настоящего Договора;</w:t>
      </w:r>
    </w:p>
    <w:p w14:paraId="3DB32A72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– объемов электроэнергии, указанных в актах о неучтенном потреблении (в случае </w:t>
      </w:r>
      <w:proofErr w:type="spellStart"/>
      <w:r w:rsidRPr="00BC4D59">
        <w:rPr>
          <w:rFonts w:ascii="Arial" w:hAnsi="Arial" w:cs="Arial"/>
          <w:sz w:val="22"/>
          <w:szCs w:val="22"/>
        </w:rPr>
        <w:t>безучетного</w:t>
      </w:r>
      <w:proofErr w:type="spellEnd"/>
      <w:r w:rsidRPr="00BC4D59">
        <w:rPr>
          <w:rFonts w:ascii="Arial" w:hAnsi="Arial" w:cs="Arial"/>
          <w:sz w:val="22"/>
          <w:szCs w:val="22"/>
        </w:rPr>
        <w:t xml:space="preserve"> потребления).</w:t>
      </w:r>
    </w:p>
    <w:p w14:paraId="1D7031B5" w14:textId="63BDCF02" w:rsidR="008507E8" w:rsidRPr="00BC4D59" w:rsidRDefault="0081364D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</w:t>
      </w:r>
      <w:r w:rsidR="008507E8" w:rsidRPr="00BC4D59">
        <w:rPr>
          <w:rFonts w:ascii="Arial" w:hAnsi="Arial" w:cs="Arial"/>
          <w:sz w:val="22"/>
          <w:szCs w:val="22"/>
        </w:rPr>
        <w:t>.2. Расчетные способы определения объемов потребления электрической энергии:</w:t>
      </w:r>
    </w:p>
    <w:p w14:paraId="742F9B82" w14:textId="65E6154F" w:rsidR="008507E8" w:rsidRPr="00BC4D59" w:rsidRDefault="0081364D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</w:t>
      </w:r>
      <w:r w:rsidR="008507E8" w:rsidRPr="00BC4D59">
        <w:rPr>
          <w:rFonts w:ascii="Arial" w:hAnsi="Arial" w:cs="Arial"/>
          <w:sz w:val="22"/>
          <w:szCs w:val="22"/>
        </w:rPr>
        <w:t>.2.1. В случаях не</w:t>
      </w:r>
      <w:r w:rsidR="004E52CA" w:rsidRPr="00BC4D59">
        <w:rPr>
          <w:rFonts w:ascii="Arial" w:hAnsi="Arial" w:cs="Arial"/>
          <w:sz w:val="22"/>
          <w:szCs w:val="22"/>
        </w:rPr>
        <w:t>пред</w:t>
      </w:r>
      <w:r w:rsidR="008507E8" w:rsidRPr="00BC4D59">
        <w:rPr>
          <w:rFonts w:ascii="Arial" w:hAnsi="Arial" w:cs="Arial"/>
          <w:sz w:val="22"/>
          <w:szCs w:val="22"/>
        </w:rPr>
        <w:t xml:space="preserve">ставления Сетевой компании показаний прибора учета, а также в случае </w:t>
      </w:r>
      <w:proofErr w:type="spellStart"/>
      <w:r w:rsidR="008507E8" w:rsidRPr="00BC4D59">
        <w:rPr>
          <w:rFonts w:ascii="Arial" w:hAnsi="Arial" w:cs="Arial"/>
          <w:sz w:val="22"/>
          <w:szCs w:val="22"/>
        </w:rPr>
        <w:t>недопуска</w:t>
      </w:r>
      <w:proofErr w:type="spellEnd"/>
      <w:r w:rsidR="008507E8" w:rsidRPr="00BC4D59">
        <w:rPr>
          <w:rFonts w:ascii="Arial" w:hAnsi="Arial" w:cs="Arial"/>
          <w:sz w:val="22"/>
          <w:szCs w:val="22"/>
        </w:rPr>
        <w:t xml:space="preserve"> Заказчик</w:t>
      </w:r>
      <w:r w:rsidR="00F61313" w:rsidRPr="00BC4D59">
        <w:rPr>
          <w:rFonts w:ascii="Arial" w:hAnsi="Arial" w:cs="Arial"/>
          <w:sz w:val="22"/>
          <w:szCs w:val="22"/>
        </w:rPr>
        <w:t>ом</w:t>
      </w:r>
      <w:r w:rsidR="008507E8" w:rsidRPr="00BC4D59">
        <w:rPr>
          <w:rFonts w:ascii="Arial" w:hAnsi="Arial" w:cs="Arial"/>
          <w:sz w:val="22"/>
          <w:szCs w:val="22"/>
        </w:rPr>
        <w:t xml:space="preserve"> в согласованные с Сетевой компанией дату и время, представителей Сетевой компании к прибору учета, установленному в границах энергопринимающих устройств Заказчика, расчет объемов переданной электроэнергии осуществляется на основании показаний контрольного прибора, а при отсутствии контрольного прибора учета:</w:t>
      </w:r>
    </w:p>
    <w:p w14:paraId="616DB140" w14:textId="6E4CF3AB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• для 1-го и 2-го расчетных периодов подряд, за которые не предоставлены показания расчетного прибора учета, объем потребления электрической энергии, оказанных услуг по передаче электрической энергии, а для Заказчика, в расчетах с которым используется ставка за мощность, – также и почасовые объемы потребления электрической энергии,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 – на основании показаний расчетного прибора учета за ближайший расчетный период, когда такие показания были предоставлены;</w:t>
      </w:r>
    </w:p>
    <w:p w14:paraId="4835DB29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• для 3-го и последующих расчетных периодов подряд, за которые не предоставлены показания расчетного прибора учета, объем потребления электрической энергии определяется расчетным способом по следующим формулам:</w:t>
      </w:r>
    </w:p>
    <w:p w14:paraId="552597D9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          </w:t>
      </w:r>
      <w:r w:rsidRPr="00BC4D59">
        <w:rPr>
          <w:rFonts w:ascii="Arial" w:hAnsi="Arial" w:cs="Arial"/>
          <w:i/>
          <w:position w:val="-12"/>
          <w:sz w:val="22"/>
          <w:szCs w:val="22"/>
        </w:rPr>
        <w:object w:dxaOrig="1460" w:dyaOrig="360" w14:anchorId="4031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18.25pt" o:ole="">
            <v:imagedata r:id="rId8" o:title=""/>
          </v:shape>
          <o:OLEObject Type="Embed" ProgID="Equation.3" ShapeID="_x0000_i1025" DrawAspect="Content" ObjectID="_1474187350" r:id="rId9"/>
        </w:object>
      </w:r>
      <w:r w:rsidRPr="00BC4D59">
        <w:rPr>
          <w:rFonts w:ascii="Arial" w:hAnsi="Arial" w:cs="Arial"/>
          <w:sz w:val="22"/>
          <w:szCs w:val="22"/>
        </w:rPr>
        <w:t xml:space="preserve">      (1),  </w:t>
      </w:r>
    </w:p>
    <w:p w14:paraId="1E3F4583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proofErr w:type="gramStart"/>
      <w:r w:rsidRPr="00BC4D59">
        <w:rPr>
          <w:rFonts w:ascii="Arial" w:hAnsi="Arial" w:cs="Arial"/>
          <w:sz w:val="22"/>
          <w:szCs w:val="22"/>
        </w:rPr>
        <w:t xml:space="preserve">где:   </w:t>
      </w:r>
      <w:proofErr w:type="gramEnd"/>
      <w:r w:rsidRPr="00BC4D59">
        <w:rPr>
          <w:rFonts w:ascii="Arial" w:hAnsi="Arial" w:cs="Arial"/>
          <w:i/>
          <w:position w:val="-12"/>
          <w:sz w:val="22"/>
          <w:szCs w:val="22"/>
        </w:rPr>
        <w:object w:dxaOrig="560" w:dyaOrig="360" w14:anchorId="364CF269">
          <v:shape id="_x0000_i1026" type="#_x0000_t75" style="width:27.9pt;height:18.25pt" o:ole="">
            <v:imagedata r:id="rId10" o:title=""/>
          </v:shape>
          <o:OLEObject Type="Embed" ProgID="Equation.3" ShapeID="_x0000_i1026" DrawAspect="Content" ObjectID="_1474187351" r:id="rId11"/>
        </w:object>
      </w:r>
      <w:r w:rsidRPr="00BC4D59">
        <w:rPr>
          <w:rFonts w:ascii="Arial" w:hAnsi="Arial" w:cs="Arial"/>
          <w:sz w:val="22"/>
          <w:szCs w:val="22"/>
        </w:rPr>
        <w:t>- максимальная мощность энергопринимающих устройств, относящаяся к соответствующей  точке поставки (МВт);</w:t>
      </w:r>
    </w:p>
    <w:p w14:paraId="7C5A78B8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Т - количество часов в расчетном периоде в течение которого осуществлялось </w:t>
      </w:r>
      <w:proofErr w:type="spellStart"/>
      <w:r w:rsidRPr="00BC4D59">
        <w:rPr>
          <w:rFonts w:ascii="Arial" w:hAnsi="Arial" w:cs="Arial"/>
          <w:sz w:val="22"/>
          <w:szCs w:val="22"/>
        </w:rPr>
        <w:t>безучетное</w:t>
      </w:r>
      <w:proofErr w:type="spellEnd"/>
      <w:r w:rsidRPr="00BC4D59">
        <w:rPr>
          <w:rFonts w:ascii="Arial" w:hAnsi="Arial" w:cs="Arial"/>
          <w:sz w:val="22"/>
          <w:szCs w:val="22"/>
        </w:rPr>
        <w:t xml:space="preserve"> потребление электрической энергии, но не более 8760 часов, ч.</w:t>
      </w:r>
    </w:p>
    <w:p w14:paraId="35D62BA5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если отсутствуют данные о величине максимальной мощности энергопринимающих устройств, то объем переданной электроэнергии осуществляется по формулам:</w:t>
      </w:r>
    </w:p>
    <w:p w14:paraId="74553C12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      - для однофазного ввода</w:t>
      </w:r>
    </w:p>
    <w:p w14:paraId="04EE644C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i/>
          <w:position w:val="-24"/>
          <w:sz w:val="22"/>
          <w:szCs w:val="22"/>
        </w:rPr>
        <w:object w:dxaOrig="3200" w:dyaOrig="660" w14:anchorId="40FC6695">
          <v:shape id="_x0000_i1027" type="#_x0000_t75" style="width:159.7pt;height:32.95pt" o:ole="">
            <v:imagedata r:id="rId12" o:title=""/>
          </v:shape>
          <o:OLEObject Type="Embed" ProgID="Equation.3" ShapeID="_x0000_i1027" DrawAspect="Content" ObjectID="_1474187352" r:id="rId13"/>
        </w:object>
      </w:r>
      <w:r w:rsidRPr="00BC4D59">
        <w:rPr>
          <w:rFonts w:ascii="Arial" w:hAnsi="Arial" w:cs="Arial"/>
          <w:sz w:val="22"/>
          <w:szCs w:val="22"/>
        </w:rPr>
        <w:t xml:space="preserve">    (2)</w:t>
      </w:r>
    </w:p>
    <w:p w14:paraId="488A5E7F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- для трехфазного ввода   </w:t>
      </w:r>
    </w:p>
    <w:p w14:paraId="7F581263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i/>
          <w:position w:val="-24"/>
          <w:sz w:val="22"/>
          <w:szCs w:val="22"/>
        </w:rPr>
        <w:object w:dxaOrig="3480" w:dyaOrig="660" w14:anchorId="2DF84410">
          <v:shape id="_x0000_i1028" type="#_x0000_t75" style="width:173.9pt;height:32.95pt" o:ole="">
            <v:imagedata r:id="rId14" o:title=""/>
          </v:shape>
          <o:OLEObject Type="Embed" ProgID="Equation.3" ShapeID="_x0000_i1028" DrawAspect="Content" ObjectID="_1474187353" r:id="rId15"/>
        </w:object>
      </w:r>
      <w:r w:rsidRPr="00BC4D59">
        <w:rPr>
          <w:rFonts w:ascii="Arial" w:hAnsi="Arial" w:cs="Arial"/>
          <w:sz w:val="22"/>
          <w:szCs w:val="22"/>
        </w:rPr>
        <w:t xml:space="preserve">  (3)</w:t>
      </w:r>
    </w:p>
    <w:p w14:paraId="70C66183" w14:textId="77777777" w:rsidR="00AD0A00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где:   </w:t>
      </w:r>
    </w:p>
    <w:p w14:paraId="0597E10B" w14:textId="77777777" w:rsidR="008507E8" w:rsidRPr="00BC4D59" w:rsidRDefault="00AD0A00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i/>
          <w:position w:val="-12"/>
          <w:sz w:val="22"/>
          <w:szCs w:val="22"/>
        </w:rPr>
        <w:object w:dxaOrig="740" w:dyaOrig="360" w14:anchorId="2857DCCD">
          <v:shape id="_x0000_i1029" type="#_x0000_t75" style="width:36.5pt;height:18.25pt" o:ole="">
            <v:imagedata r:id="rId16" o:title=""/>
          </v:shape>
          <o:OLEObject Type="Embed" ProgID="Equation.3" ShapeID="_x0000_i1029" DrawAspect="Content" ObjectID="_1474187354" r:id="rId17"/>
        </w:object>
      </w:r>
      <w:r w:rsidR="008507E8" w:rsidRPr="00BC4D59">
        <w:rPr>
          <w:rFonts w:ascii="Arial" w:hAnsi="Arial" w:cs="Arial"/>
          <w:sz w:val="22"/>
          <w:szCs w:val="22"/>
        </w:rPr>
        <w:t xml:space="preserve">- допустимая длительная токовая нагрузка вводного провода (кабеля), </w:t>
      </w:r>
      <w:proofErr w:type="gramStart"/>
      <w:r w:rsidR="008507E8" w:rsidRPr="00BC4D59">
        <w:rPr>
          <w:rFonts w:ascii="Arial" w:hAnsi="Arial" w:cs="Arial"/>
          <w:sz w:val="22"/>
          <w:szCs w:val="22"/>
        </w:rPr>
        <w:t>А</w:t>
      </w:r>
      <w:proofErr w:type="gramEnd"/>
      <w:r w:rsidR="008507E8" w:rsidRPr="00BC4D59">
        <w:rPr>
          <w:rFonts w:ascii="Arial" w:hAnsi="Arial" w:cs="Arial"/>
          <w:sz w:val="22"/>
          <w:szCs w:val="22"/>
        </w:rPr>
        <w:t>;</w:t>
      </w:r>
    </w:p>
    <w:p w14:paraId="2EA11F9D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</w:t>
      </w:r>
      <w:r w:rsidR="00AD0A00" w:rsidRPr="00BC4D59">
        <w:rPr>
          <w:rFonts w:ascii="Arial" w:hAnsi="Arial" w:cs="Arial"/>
          <w:i/>
          <w:position w:val="-14"/>
          <w:sz w:val="22"/>
          <w:szCs w:val="22"/>
        </w:rPr>
        <w:object w:dxaOrig="720" w:dyaOrig="380" w14:anchorId="4DBE66C9">
          <v:shape id="_x0000_i1030" type="#_x0000_t75" style="width:36pt;height:18.75pt" o:ole="">
            <v:imagedata r:id="rId18" o:title=""/>
          </v:shape>
          <o:OLEObject Type="Embed" ProgID="Equation.3" ShapeID="_x0000_i1030" DrawAspect="Content" ObjectID="_1474187355" r:id="rId19"/>
        </w:objec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AD0A00" w:rsidRPr="00BC4D59">
        <w:rPr>
          <w:rFonts w:ascii="Arial" w:hAnsi="Arial" w:cs="Arial"/>
          <w:i/>
          <w:position w:val="-12"/>
          <w:sz w:val="22"/>
          <w:szCs w:val="22"/>
        </w:rPr>
        <w:object w:dxaOrig="740" w:dyaOrig="360" w14:anchorId="1C79FD58">
          <v:shape id="_x0000_i1031" type="#_x0000_t75" style="width:36.5pt;height:18.25pt" o:ole="">
            <v:imagedata r:id="rId16" o:title=""/>
          </v:shape>
          <o:OLEObject Type="Embed" ProgID="Equation.3" ShapeID="_x0000_i1031" DrawAspect="Content" ObjectID="_1474187356" r:id="rId20"/>
        </w:object>
      </w:r>
      <w:r w:rsidRPr="00BC4D59">
        <w:rPr>
          <w:rFonts w:ascii="Arial" w:hAnsi="Arial" w:cs="Arial"/>
          <w:sz w:val="22"/>
          <w:szCs w:val="22"/>
        </w:rPr>
        <w:t xml:space="preserve">- номинальное фазное напряжение, </w:t>
      </w:r>
      <w:proofErr w:type="spellStart"/>
      <w:r w:rsidRPr="00BC4D59">
        <w:rPr>
          <w:rFonts w:ascii="Arial" w:hAnsi="Arial" w:cs="Arial"/>
          <w:sz w:val="22"/>
          <w:szCs w:val="22"/>
        </w:rPr>
        <w:t>кВ</w:t>
      </w:r>
      <w:proofErr w:type="spellEnd"/>
      <w:r w:rsidRPr="00BC4D59">
        <w:rPr>
          <w:rFonts w:ascii="Arial" w:hAnsi="Arial" w:cs="Arial"/>
          <w:sz w:val="22"/>
          <w:szCs w:val="22"/>
        </w:rPr>
        <w:t>;</w:t>
      </w:r>
    </w:p>
    <w:p w14:paraId="7646A1D9" w14:textId="77777777" w:rsidR="008507E8" w:rsidRPr="00BC4D59" w:rsidRDefault="00AD0A00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i/>
          <w:position w:val="-10"/>
          <w:sz w:val="22"/>
          <w:szCs w:val="22"/>
        </w:rPr>
        <w:object w:dxaOrig="660" w:dyaOrig="279" w14:anchorId="0EF8E805">
          <v:shape id="_x0000_i1032" type="#_x0000_t75" style="width:32.95pt;height:14.2pt" o:ole="">
            <v:imagedata r:id="rId21" o:title=""/>
          </v:shape>
          <o:OLEObject Type="Embed" ProgID="Equation.3" ShapeID="_x0000_i1032" DrawAspect="Content" ObjectID="_1474187357" r:id="rId22"/>
        </w:object>
      </w:r>
      <w:r w:rsidR="008507E8" w:rsidRPr="00BC4D59">
        <w:rPr>
          <w:rFonts w:ascii="Arial" w:hAnsi="Arial" w:cs="Arial"/>
          <w:sz w:val="22"/>
          <w:szCs w:val="22"/>
        </w:rPr>
        <w:t xml:space="preserve">  - коэффициент мощности при максимуме нагрузки. При отсутствии данных в договоре коэффициент принимается равным 0,9;</w:t>
      </w:r>
    </w:p>
    <w:p w14:paraId="0EBBFD8B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Почасовые объемы потребления электрической энергии в соответствующей точке поставки определяется по формуле:</w:t>
      </w:r>
    </w:p>
    <w:p w14:paraId="5CFA6CC6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         </w:t>
      </w:r>
      <w:r w:rsidR="00AD0A00" w:rsidRPr="00BC4D59">
        <w:rPr>
          <w:rFonts w:ascii="Arial" w:hAnsi="Arial" w:cs="Arial"/>
          <w:i/>
          <w:position w:val="-10"/>
          <w:sz w:val="22"/>
          <w:szCs w:val="22"/>
        </w:rPr>
        <w:object w:dxaOrig="1160" w:dyaOrig="340" w14:anchorId="7DE9D37E">
          <v:shape id="_x0000_i1033" type="#_x0000_t75" style="width:73.5pt;height:18.25pt" o:ole="">
            <v:imagedata r:id="rId23" o:title=""/>
          </v:shape>
          <o:OLEObject Type="Embed" ProgID="Equation.3" ShapeID="_x0000_i1033" DrawAspect="Content" ObjectID="_1474187358" r:id="rId24"/>
        </w:object>
      </w:r>
      <w:r w:rsidRPr="00BC4D59">
        <w:rPr>
          <w:rFonts w:ascii="Arial" w:hAnsi="Arial" w:cs="Arial"/>
          <w:sz w:val="22"/>
          <w:szCs w:val="22"/>
        </w:rPr>
        <w:t xml:space="preserve">  (4)</w:t>
      </w:r>
    </w:p>
    <w:p w14:paraId="0E2BD960" w14:textId="7651AD3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где: W - объем потребления электрической энергии в соответствующей точке поставки, определенный в соответствии с формулой (1) настоящего пункта, </w:t>
      </w:r>
      <w:proofErr w:type="spellStart"/>
      <w:r w:rsidRPr="00BC4D59">
        <w:rPr>
          <w:rFonts w:ascii="Arial" w:hAnsi="Arial" w:cs="Arial"/>
          <w:sz w:val="22"/>
          <w:szCs w:val="22"/>
        </w:rPr>
        <w:t>МВт∙ч</w:t>
      </w:r>
      <w:proofErr w:type="spellEnd"/>
      <w:r w:rsidRPr="00BC4D59">
        <w:rPr>
          <w:rFonts w:ascii="Arial" w:hAnsi="Arial" w:cs="Arial"/>
          <w:sz w:val="22"/>
          <w:szCs w:val="22"/>
        </w:rPr>
        <w:t>.</w:t>
      </w:r>
    </w:p>
    <w:p w14:paraId="433EEB80" w14:textId="2B4C1FAC" w:rsidR="008507E8" w:rsidRPr="00BC4D59" w:rsidRDefault="0081364D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</w:t>
      </w:r>
      <w:r w:rsidR="008507E8" w:rsidRPr="00BC4D59">
        <w:rPr>
          <w:rFonts w:ascii="Arial" w:hAnsi="Arial" w:cs="Arial"/>
          <w:sz w:val="22"/>
          <w:szCs w:val="22"/>
        </w:rPr>
        <w:t xml:space="preserve">.2.2. В случае выявления неисправности (кроме случаев </w:t>
      </w:r>
      <w:proofErr w:type="spellStart"/>
      <w:r w:rsidR="008507E8" w:rsidRPr="00BC4D59">
        <w:rPr>
          <w:rFonts w:ascii="Arial" w:hAnsi="Arial" w:cs="Arial"/>
          <w:sz w:val="22"/>
          <w:szCs w:val="22"/>
        </w:rPr>
        <w:t>безучетного</w:t>
      </w:r>
      <w:proofErr w:type="spellEnd"/>
      <w:r w:rsidR="008507E8" w:rsidRPr="00BC4D59">
        <w:rPr>
          <w:rFonts w:ascii="Arial" w:hAnsi="Arial" w:cs="Arial"/>
          <w:sz w:val="22"/>
          <w:szCs w:val="22"/>
        </w:rPr>
        <w:t xml:space="preserve"> потребления), утраты или истечения срока </w:t>
      </w:r>
      <w:proofErr w:type="spellStart"/>
      <w:r w:rsidR="008507E8" w:rsidRPr="00BC4D59">
        <w:rPr>
          <w:rFonts w:ascii="Arial" w:hAnsi="Arial" w:cs="Arial"/>
          <w:sz w:val="22"/>
          <w:szCs w:val="22"/>
        </w:rPr>
        <w:t>межповерочного</w:t>
      </w:r>
      <w:proofErr w:type="spellEnd"/>
      <w:r w:rsidR="008507E8" w:rsidRPr="00BC4D59">
        <w:rPr>
          <w:rFonts w:ascii="Arial" w:hAnsi="Arial" w:cs="Arial"/>
          <w:sz w:val="22"/>
          <w:szCs w:val="22"/>
        </w:rPr>
        <w:t xml:space="preserve"> интервала расчетного прибора учета либо его демонтажа в связи с поверкой, ремонтом или заменой определение объема оказанных услуг по передаче электрической энергии осуществляется в следующем порядке:</w:t>
      </w:r>
    </w:p>
    <w:p w14:paraId="5FDD6D1B" w14:textId="77777777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• для 1-го и 2-го расчетных периодов объем оказанных услуг по передаче электрической энергии определяется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на основании показаний расчетного прибора учета за ближайший расчетный период, когда такие показания были предоставлены;</w:t>
      </w:r>
    </w:p>
    <w:p w14:paraId="4CAF9C52" w14:textId="67FA5605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• </w:t>
      </w:r>
      <w:r w:rsidR="001843F1" w:rsidRPr="00BC4D59">
        <w:rPr>
          <w:rFonts w:ascii="Arial" w:hAnsi="Arial" w:cs="Arial"/>
          <w:sz w:val="22"/>
          <w:szCs w:val="22"/>
        </w:rPr>
        <w:t>для 3-го и последующих расчетных периодов объем оказанных услуг по передаче электрической энергии определяется расчетным способом в соответствии с формулой (1) п.</w:t>
      </w:r>
      <w:r w:rsidR="0081364D" w:rsidRPr="00BC4D59">
        <w:rPr>
          <w:rFonts w:ascii="Arial" w:hAnsi="Arial" w:cs="Arial"/>
          <w:sz w:val="22"/>
          <w:szCs w:val="22"/>
        </w:rPr>
        <w:t>3</w:t>
      </w:r>
      <w:r w:rsidR="001843F1" w:rsidRPr="00BC4D59">
        <w:rPr>
          <w:rFonts w:ascii="Arial" w:hAnsi="Arial" w:cs="Arial"/>
          <w:sz w:val="22"/>
          <w:szCs w:val="22"/>
        </w:rPr>
        <w:t>.2.1 Договора, а объем оказанных услуг по передаче электрической энергии для</w:t>
      </w:r>
      <w:r w:rsidR="0081364D" w:rsidRPr="00BC4D59">
        <w:rPr>
          <w:rFonts w:ascii="Arial" w:hAnsi="Arial" w:cs="Arial"/>
          <w:sz w:val="22"/>
          <w:szCs w:val="22"/>
        </w:rPr>
        <w:t xml:space="preserve"> заявителей</w:t>
      </w:r>
      <w:r w:rsidR="001843F1" w:rsidRPr="00BC4D59">
        <w:rPr>
          <w:rFonts w:ascii="Arial" w:hAnsi="Arial" w:cs="Arial"/>
          <w:sz w:val="22"/>
          <w:szCs w:val="22"/>
        </w:rPr>
        <w:t>, в расчетах с которым используется ставка за мощность, почасовые объемы потребления электрической энергии определяются расчетным способом в соответствии с формулой (4) п.</w:t>
      </w:r>
      <w:r w:rsidR="0081364D" w:rsidRPr="00BC4D59">
        <w:rPr>
          <w:rFonts w:ascii="Arial" w:hAnsi="Arial" w:cs="Arial"/>
          <w:sz w:val="22"/>
          <w:szCs w:val="22"/>
        </w:rPr>
        <w:t xml:space="preserve"> 3</w:t>
      </w:r>
      <w:r w:rsidR="001843F1" w:rsidRPr="00BC4D59">
        <w:rPr>
          <w:rFonts w:ascii="Arial" w:hAnsi="Arial" w:cs="Arial"/>
          <w:sz w:val="22"/>
          <w:szCs w:val="22"/>
        </w:rPr>
        <w:t>.2.1 Договора.</w:t>
      </w:r>
    </w:p>
    <w:p w14:paraId="080CC4C4" w14:textId="35DE1510" w:rsidR="008507E8" w:rsidRPr="00BC4D59" w:rsidRDefault="0081364D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</w:t>
      </w:r>
      <w:r w:rsidR="008507E8" w:rsidRPr="00BC4D59">
        <w:rPr>
          <w:rFonts w:ascii="Arial" w:hAnsi="Arial" w:cs="Arial"/>
          <w:sz w:val="22"/>
          <w:szCs w:val="22"/>
        </w:rPr>
        <w:t xml:space="preserve">.2.3. При отсутствии у Заказчика прибора учета определение объемов переданной электроэнергии осуществляется: </w:t>
      </w:r>
    </w:p>
    <w:p w14:paraId="6CE557E9" w14:textId="7D8196D2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• на основании величины максимальной мощности энергопринимающих устройств Заказчика и количества часов в расчетном периоде по формуле (1) </w:t>
      </w:r>
      <w:r w:rsidR="0081364D" w:rsidRPr="00BC4D59">
        <w:rPr>
          <w:rFonts w:ascii="Arial" w:hAnsi="Arial" w:cs="Arial"/>
          <w:sz w:val="22"/>
          <w:szCs w:val="22"/>
        </w:rPr>
        <w:t>п. 3</w:t>
      </w:r>
      <w:r w:rsidR="001843F1" w:rsidRPr="00BC4D59">
        <w:rPr>
          <w:rFonts w:ascii="Arial" w:hAnsi="Arial" w:cs="Arial"/>
          <w:sz w:val="22"/>
          <w:szCs w:val="22"/>
        </w:rPr>
        <w:t>.2.1 Договора</w:t>
      </w:r>
      <w:r w:rsidRPr="00BC4D59">
        <w:rPr>
          <w:rFonts w:ascii="Arial" w:hAnsi="Arial" w:cs="Arial"/>
          <w:sz w:val="22"/>
          <w:szCs w:val="22"/>
        </w:rPr>
        <w:t>;</w:t>
      </w:r>
    </w:p>
    <w:p w14:paraId="356A7524" w14:textId="56B1F018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• если отсутствуют данные о величине максимальной мощности энергопринимающих устройств, то объем переданной электроэнергии осуществляется по формулам (2), (3) </w:t>
      </w:r>
      <w:r w:rsidR="001843F1" w:rsidRPr="00BC4D59">
        <w:rPr>
          <w:rFonts w:ascii="Arial" w:hAnsi="Arial" w:cs="Arial"/>
          <w:sz w:val="22"/>
          <w:szCs w:val="22"/>
        </w:rPr>
        <w:t>п.</w:t>
      </w:r>
      <w:r w:rsidR="0081364D" w:rsidRPr="00BC4D59">
        <w:rPr>
          <w:rFonts w:ascii="Arial" w:hAnsi="Arial" w:cs="Arial"/>
          <w:sz w:val="22"/>
          <w:szCs w:val="22"/>
        </w:rPr>
        <w:t xml:space="preserve"> 3</w:t>
      </w:r>
      <w:r w:rsidR="001843F1" w:rsidRPr="00BC4D59">
        <w:rPr>
          <w:rFonts w:ascii="Arial" w:hAnsi="Arial" w:cs="Arial"/>
          <w:sz w:val="22"/>
          <w:szCs w:val="22"/>
        </w:rPr>
        <w:t>.2.1 Договора</w:t>
      </w:r>
      <w:r w:rsidRPr="00BC4D59">
        <w:rPr>
          <w:rFonts w:ascii="Arial" w:hAnsi="Arial" w:cs="Arial"/>
          <w:sz w:val="22"/>
          <w:szCs w:val="22"/>
        </w:rPr>
        <w:t>;</w:t>
      </w:r>
    </w:p>
    <w:p w14:paraId="501CA458" w14:textId="611322AD" w:rsidR="008507E8" w:rsidRPr="00BC4D59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• почасовые объемы потребления электрической энергии в соответствующей точке поставки определяется по формуле (4) </w:t>
      </w:r>
      <w:r w:rsidR="001843F1" w:rsidRPr="00BC4D59">
        <w:rPr>
          <w:rFonts w:ascii="Arial" w:hAnsi="Arial" w:cs="Arial"/>
          <w:sz w:val="22"/>
          <w:szCs w:val="22"/>
        </w:rPr>
        <w:t>п.</w:t>
      </w:r>
      <w:r w:rsidR="0081364D" w:rsidRPr="00BC4D59">
        <w:rPr>
          <w:rFonts w:ascii="Arial" w:hAnsi="Arial" w:cs="Arial"/>
          <w:sz w:val="22"/>
          <w:szCs w:val="22"/>
        </w:rPr>
        <w:t xml:space="preserve"> 3</w:t>
      </w:r>
      <w:r w:rsidR="001843F1" w:rsidRPr="00BC4D59">
        <w:rPr>
          <w:rFonts w:ascii="Arial" w:hAnsi="Arial" w:cs="Arial"/>
          <w:sz w:val="22"/>
          <w:szCs w:val="22"/>
        </w:rPr>
        <w:t>.2.1 Договора.</w:t>
      </w:r>
    </w:p>
    <w:p w14:paraId="1724695D" w14:textId="44E92B85" w:rsidR="008507E8" w:rsidRPr="00BC4D59" w:rsidRDefault="00B82B5E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  <w:highlight w:val="yellow"/>
        </w:rPr>
      </w:pPr>
      <w:r w:rsidRPr="00BC4D59">
        <w:rPr>
          <w:rFonts w:ascii="Arial" w:hAnsi="Arial" w:cs="Arial"/>
          <w:sz w:val="22"/>
          <w:szCs w:val="22"/>
        </w:rPr>
        <w:t>3.3</w:t>
      </w:r>
      <w:r w:rsidR="008507E8" w:rsidRPr="00BC4D59">
        <w:rPr>
          <w:rFonts w:ascii="Arial" w:hAnsi="Arial" w:cs="Arial"/>
          <w:sz w:val="22"/>
          <w:szCs w:val="22"/>
        </w:rPr>
        <w:t xml:space="preserve">. Заказчик </w:t>
      </w:r>
      <w:r w:rsidR="008507E8" w:rsidRPr="004B2A4A">
        <w:rPr>
          <w:rFonts w:ascii="Arial" w:hAnsi="Arial" w:cs="Arial"/>
          <w:sz w:val="22"/>
          <w:szCs w:val="22"/>
        </w:rPr>
        <w:t>до окончания 2-го числа месяца,</w:t>
      </w:r>
      <w:r w:rsidR="008507E8" w:rsidRPr="00BC4D59">
        <w:rPr>
          <w:rFonts w:ascii="Arial" w:hAnsi="Arial" w:cs="Arial"/>
          <w:sz w:val="22"/>
          <w:szCs w:val="22"/>
        </w:rPr>
        <w:t xml:space="preserve"> следующего за расчетным периодом, передает Сетевой компании сведения о показаниях расчетных приборов учета, в том числе используемых в качестве расчетных контрольных приборов учета, а также </w:t>
      </w:r>
      <w:r w:rsidR="008507E8" w:rsidRPr="004B2A4A">
        <w:rPr>
          <w:rFonts w:ascii="Arial" w:hAnsi="Arial" w:cs="Arial"/>
          <w:sz w:val="22"/>
          <w:szCs w:val="22"/>
        </w:rPr>
        <w:t>не позднее 5-го рабочего дня</w:t>
      </w:r>
      <w:r w:rsidR="008507E8" w:rsidRPr="00BC4D59">
        <w:rPr>
          <w:rFonts w:ascii="Arial" w:hAnsi="Arial" w:cs="Arial"/>
          <w:sz w:val="22"/>
          <w:szCs w:val="22"/>
        </w:rPr>
        <w:t xml:space="preserve"> месяца, следующего за расчетным периодом, передает Сетевой компании в согласованной с ней форме (в виде электронного документа или документа на бумажном носителе) копии актов снятия показаний расчетных приборов учета, в том числе используемых в качестве расчетных контрольных приборов учета, полученных им от таких потребителей.</w:t>
      </w:r>
    </w:p>
    <w:p w14:paraId="66396123" w14:textId="222F3D83" w:rsidR="008507E8" w:rsidRPr="00BC4D59" w:rsidRDefault="00B82B5E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3.4</w:t>
      </w:r>
      <w:r w:rsidR="008507E8" w:rsidRPr="00BC4D59">
        <w:rPr>
          <w:rFonts w:ascii="Arial" w:hAnsi="Arial" w:cs="Arial"/>
          <w:sz w:val="22"/>
          <w:szCs w:val="22"/>
        </w:rPr>
        <w:t>. Снятие показаний приборов учета, установленных в электроустановках Сетевой компанией, производится на 00-00 часов (время Уральское) 1-го числа месяца, следующего за расчетным и оформляется актом (сводным актом) снятия показаний приборов учета (Приложение №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8507E8" w:rsidRPr="00BC4D59">
        <w:rPr>
          <w:rFonts w:ascii="Arial" w:hAnsi="Arial" w:cs="Arial"/>
          <w:sz w:val="22"/>
          <w:szCs w:val="22"/>
        </w:rPr>
        <w:t>4 к Договору).</w:t>
      </w:r>
    </w:p>
    <w:p w14:paraId="23F3E073" w14:textId="253CA280" w:rsidR="008507E8" w:rsidRPr="00BC4D59" w:rsidRDefault="00B82B5E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3</w:t>
      </w:r>
      <w:r w:rsidR="008507E8" w:rsidRPr="00BC4D59">
        <w:rPr>
          <w:rFonts w:ascii="Arial" w:hAnsi="Arial" w:cs="Arial"/>
          <w:sz w:val="22"/>
          <w:szCs w:val="22"/>
        </w:rPr>
        <w:t>.</w:t>
      </w:r>
      <w:r w:rsidRPr="00BC4D59">
        <w:rPr>
          <w:rFonts w:ascii="Arial" w:hAnsi="Arial" w:cs="Arial"/>
          <w:sz w:val="22"/>
          <w:szCs w:val="22"/>
        </w:rPr>
        <w:t>5</w:t>
      </w:r>
      <w:r w:rsidR="008507E8" w:rsidRPr="00BC4D59">
        <w:rPr>
          <w:rFonts w:ascii="Arial" w:hAnsi="Arial" w:cs="Arial"/>
          <w:sz w:val="22"/>
          <w:szCs w:val="22"/>
        </w:rPr>
        <w:t>. Если в процессе снятия показаний приборов учета, установленных у</w:t>
      </w:r>
      <w:r w:rsidRPr="00BC4D59">
        <w:rPr>
          <w:rFonts w:ascii="Arial" w:hAnsi="Arial" w:cs="Arial"/>
          <w:sz w:val="22"/>
          <w:szCs w:val="22"/>
        </w:rPr>
        <w:t xml:space="preserve"> Заказчика</w:t>
      </w:r>
      <w:r w:rsidR="008507E8" w:rsidRPr="00BC4D59">
        <w:rPr>
          <w:rFonts w:ascii="Arial" w:hAnsi="Arial" w:cs="Arial"/>
          <w:sz w:val="22"/>
          <w:szCs w:val="22"/>
        </w:rPr>
        <w:t>, были выявлены нарушения в работе приборов учета, персонал Сетевой компании оформляет Акт о неучтенном потреблении в порядке, установленном</w:t>
      </w:r>
      <w:r w:rsidRPr="00BC4D59">
        <w:rPr>
          <w:rFonts w:ascii="Arial" w:hAnsi="Arial" w:cs="Arial"/>
          <w:sz w:val="22"/>
          <w:szCs w:val="22"/>
        </w:rPr>
        <w:t xml:space="preserve"> законодательством РФ</w:t>
      </w:r>
      <w:r w:rsidR="008507E8" w:rsidRPr="00BC4D59">
        <w:rPr>
          <w:rFonts w:ascii="Arial" w:hAnsi="Arial" w:cs="Arial"/>
          <w:sz w:val="22"/>
          <w:szCs w:val="22"/>
        </w:rPr>
        <w:t xml:space="preserve">. Объем </w:t>
      </w:r>
      <w:proofErr w:type="spellStart"/>
      <w:r w:rsidR="008507E8" w:rsidRPr="00BC4D59">
        <w:rPr>
          <w:rFonts w:ascii="Arial" w:hAnsi="Arial" w:cs="Arial"/>
          <w:sz w:val="22"/>
          <w:szCs w:val="22"/>
        </w:rPr>
        <w:t>безучетного</w:t>
      </w:r>
      <w:proofErr w:type="spellEnd"/>
      <w:r w:rsidR="008507E8" w:rsidRPr="00BC4D59">
        <w:rPr>
          <w:rFonts w:ascii="Arial" w:hAnsi="Arial" w:cs="Arial"/>
          <w:sz w:val="22"/>
          <w:szCs w:val="22"/>
        </w:rPr>
        <w:t xml:space="preserve"> потребления определяется в порядке, предусмотренном законодательством.</w:t>
      </w:r>
    </w:p>
    <w:p w14:paraId="5DF6747E" w14:textId="0F553003" w:rsidR="008507E8" w:rsidRPr="00BC4D59" w:rsidRDefault="00B82B5E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3.6. </w:t>
      </w:r>
      <w:r w:rsidR="008507E8" w:rsidRPr="00BC4D59">
        <w:rPr>
          <w:rFonts w:ascii="Arial" w:hAnsi="Arial" w:cs="Arial"/>
          <w:sz w:val="22"/>
          <w:szCs w:val="22"/>
        </w:rPr>
        <w:t xml:space="preserve">Объем бездоговорного потребления электрической энергии, т.е. потребления электроэнергии в отсутствии заключенного в установленном порядке договора </w:t>
      </w:r>
      <w:r w:rsidR="00DC6C2E" w:rsidRPr="00BC4D59">
        <w:rPr>
          <w:rFonts w:ascii="Arial" w:hAnsi="Arial" w:cs="Arial"/>
          <w:sz w:val="22"/>
          <w:szCs w:val="22"/>
        </w:rPr>
        <w:t xml:space="preserve">обеспечивающего продажу электрической энергии (мощности) на розничных рынках и (или) </w:t>
      </w:r>
      <w:r w:rsidR="008507E8" w:rsidRPr="00BC4D59">
        <w:rPr>
          <w:rFonts w:ascii="Arial" w:hAnsi="Arial" w:cs="Arial"/>
          <w:sz w:val="22"/>
          <w:szCs w:val="22"/>
        </w:rPr>
        <w:t xml:space="preserve"> в результате самовольного подключения электроустановок </w:t>
      </w:r>
      <w:r w:rsidRPr="00BC4D59">
        <w:rPr>
          <w:rFonts w:ascii="Arial" w:hAnsi="Arial" w:cs="Arial"/>
          <w:sz w:val="22"/>
          <w:szCs w:val="22"/>
        </w:rPr>
        <w:t xml:space="preserve">Заявителя </w:t>
      </w:r>
      <w:r w:rsidR="008507E8" w:rsidRPr="00BC4D59">
        <w:rPr>
          <w:rFonts w:ascii="Arial" w:hAnsi="Arial" w:cs="Arial"/>
          <w:sz w:val="22"/>
          <w:szCs w:val="22"/>
        </w:rPr>
        <w:t xml:space="preserve">к сети Сетевой компании при отсутствии предоставленного законодательством РФ либо договором права пользования </w:t>
      </w:r>
      <w:r w:rsidR="008507E8" w:rsidRPr="00BC4D59">
        <w:rPr>
          <w:rFonts w:ascii="Arial" w:hAnsi="Arial" w:cs="Arial"/>
          <w:sz w:val="22"/>
          <w:szCs w:val="22"/>
        </w:rPr>
        <w:lastRenderedPageBreak/>
        <w:t xml:space="preserve">электроэнергией, включается в объем потерь электрической энергии в сетях Сетевой компании. </w:t>
      </w:r>
    </w:p>
    <w:p w14:paraId="52DFE202" w14:textId="3E6C7779" w:rsidR="008507E8" w:rsidRPr="00BC4D59" w:rsidRDefault="00B82B5E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3.7. </w:t>
      </w:r>
      <w:r w:rsidR="008507E8" w:rsidRPr="00BC4D59">
        <w:rPr>
          <w:rFonts w:ascii="Arial" w:hAnsi="Arial" w:cs="Arial"/>
          <w:sz w:val="22"/>
          <w:szCs w:val="22"/>
        </w:rPr>
        <w:t>При обнаружении фактов бездоговорного потребления электрической энергии Сетевая компания самостоятельно предпринимает установленные законодательством меры к возмещению убытков.</w:t>
      </w:r>
    </w:p>
    <w:p w14:paraId="5FA244A5" w14:textId="77777777" w:rsidR="008507E8" w:rsidRPr="00BC4D59" w:rsidRDefault="008507E8" w:rsidP="006A1CCC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6F30483A" w14:textId="77777777" w:rsidR="008507E8" w:rsidRPr="00BC4D59" w:rsidRDefault="008507E8" w:rsidP="006A1CCC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2A4FD48E" w14:textId="6E0F2926" w:rsidR="006128B7" w:rsidRPr="00BC4D59" w:rsidRDefault="00B82B5E" w:rsidP="002D24B1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4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3B1F58" w:rsidRPr="00BC4D59">
        <w:rPr>
          <w:rFonts w:ascii="Arial" w:hAnsi="Arial" w:cs="Arial"/>
          <w:b/>
          <w:bCs/>
          <w:sz w:val="22"/>
          <w:szCs w:val="22"/>
        </w:rPr>
        <w:t>ПОРЯДОК РАСЧЕТОВ ЗА УСЛУГИ ПО ПЕРЕДАЧЕ ЭЛЕКТРОЭНЕРГИИ</w:t>
      </w:r>
    </w:p>
    <w:p w14:paraId="539A0C40" w14:textId="77777777" w:rsidR="002D24B1" w:rsidRPr="00BC4D59" w:rsidRDefault="002D24B1" w:rsidP="002D24B1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7D4C3B9" w14:textId="6A13D206" w:rsidR="006128B7" w:rsidRPr="00BC4D59" w:rsidRDefault="00B82B5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4</w:t>
      </w:r>
      <w:r w:rsidR="006128B7" w:rsidRPr="00BC4D59">
        <w:rPr>
          <w:rFonts w:ascii="Arial" w:hAnsi="Arial" w:cs="Arial"/>
          <w:b/>
          <w:sz w:val="22"/>
          <w:szCs w:val="22"/>
        </w:rPr>
        <w:t>.1.</w:t>
      </w:r>
      <w:r w:rsidR="006128B7" w:rsidRPr="00BC4D59">
        <w:rPr>
          <w:rFonts w:ascii="Arial" w:hAnsi="Arial" w:cs="Arial"/>
          <w:sz w:val="22"/>
          <w:szCs w:val="22"/>
        </w:rPr>
        <w:t xml:space="preserve"> Расчетным периодом для определения объема оказанных Сетевой компанией услуг является один календарный месяц. </w:t>
      </w:r>
    </w:p>
    <w:p w14:paraId="18656D32" w14:textId="7EA107DF" w:rsidR="00452EB0" w:rsidRPr="00BC4D59" w:rsidRDefault="00B82B5E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4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>.2.</w:t>
      </w:r>
      <w:r w:rsidR="006128B7" w:rsidRPr="00BC4D59">
        <w:rPr>
          <w:rFonts w:ascii="Arial" w:hAnsi="Arial" w:cs="Arial"/>
          <w:sz w:val="22"/>
          <w:szCs w:val="22"/>
        </w:rPr>
        <w:t xml:space="preserve"> Ежемесячно на основании показаний приборов учета в точках поставки (установленных в сетях Сетевой компании и (или) у</w:t>
      </w:r>
      <w:r w:rsidRPr="00BC4D59">
        <w:rPr>
          <w:rFonts w:ascii="Arial" w:hAnsi="Arial" w:cs="Arial"/>
          <w:sz w:val="22"/>
          <w:szCs w:val="22"/>
        </w:rPr>
        <w:t xml:space="preserve"> Заказчика</w:t>
      </w:r>
      <w:r w:rsidR="006128B7" w:rsidRPr="00BC4D59">
        <w:rPr>
          <w:rFonts w:ascii="Arial" w:hAnsi="Arial" w:cs="Arial"/>
          <w:sz w:val="22"/>
          <w:szCs w:val="22"/>
        </w:rPr>
        <w:t>), данных, полученных на основании расчетных способов</w:t>
      </w:r>
      <w:r w:rsidR="00DC6C2E" w:rsidRPr="00BC4D59">
        <w:rPr>
          <w:rFonts w:ascii="Arial" w:hAnsi="Arial" w:cs="Arial"/>
          <w:sz w:val="22"/>
          <w:szCs w:val="22"/>
        </w:rPr>
        <w:t xml:space="preserve"> установленных действующим законодательством</w:t>
      </w:r>
      <w:r w:rsidR="006128B7" w:rsidRPr="00BC4D59">
        <w:rPr>
          <w:rFonts w:ascii="Arial" w:hAnsi="Arial" w:cs="Arial"/>
          <w:sz w:val="22"/>
          <w:szCs w:val="22"/>
        </w:rPr>
        <w:t xml:space="preserve">, Сетевая компания составляет и до </w:t>
      </w:r>
      <w:bookmarkStart w:id="0" w:name="_GoBack"/>
      <w:r w:rsidR="006128B7" w:rsidRPr="004B2A4A">
        <w:rPr>
          <w:rFonts w:ascii="Arial" w:hAnsi="Arial" w:cs="Arial"/>
          <w:sz w:val="22"/>
          <w:szCs w:val="22"/>
        </w:rPr>
        <w:t xml:space="preserve">12.00 часов </w:t>
      </w:r>
      <w:r w:rsidR="0018370F" w:rsidRPr="004B2A4A">
        <w:rPr>
          <w:rFonts w:ascii="Arial" w:hAnsi="Arial" w:cs="Arial"/>
          <w:sz w:val="22"/>
          <w:szCs w:val="22"/>
        </w:rPr>
        <w:t>5</w:t>
      </w:r>
      <w:r w:rsidR="00DC6C2E" w:rsidRPr="004B2A4A">
        <w:rPr>
          <w:rFonts w:ascii="Arial" w:hAnsi="Arial" w:cs="Arial"/>
          <w:sz w:val="22"/>
          <w:szCs w:val="22"/>
        </w:rPr>
        <w:t xml:space="preserve"> </w:t>
      </w:r>
      <w:r w:rsidR="006128B7" w:rsidRPr="004B2A4A">
        <w:rPr>
          <w:rFonts w:ascii="Arial" w:hAnsi="Arial" w:cs="Arial"/>
          <w:sz w:val="22"/>
          <w:szCs w:val="22"/>
        </w:rPr>
        <w:t xml:space="preserve"> числа месяца,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bookmarkEnd w:id="0"/>
      <w:r w:rsidR="006128B7" w:rsidRPr="00BC4D59">
        <w:rPr>
          <w:rFonts w:ascii="Arial" w:hAnsi="Arial" w:cs="Arial"/>
          <w:sz w:val="22"/>
          <w:szCs w:val="22"/>
        </w:rPr>
        <w:t>следующего за расчетным (в случае, если дата предоставления документов приходиться на выходной/праздничный день, исполнение переносится на первый после выходного /праздничного рабочий день), направляет Заказчику по два экземпляра следующих документов</w:t>
      </w:r>
      <w:r w:rsidR="00452EB0" w:rsidRPr="00BC4D59">
        <w:rPr>
          <w:rFonts w:ascii="Arial" w:hAnsi="Arial" w:cs="Arial"/>
          <w:sz w:val="22"/>
          <w:szCs w:val="22"/>
        </w:rPr>
        <w:t>:</w:t>
      </w:r>
    </w:p>
    <w:p w14:paraId="061ADA9A" w14:textId="2FE58ECD" w:rsidR="00452EB0" w:rsidRPr="00BC4D59" w:rsidRDefault="00452EB0" w:rsidP="006A1CCC">
      <w:pPr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       – Сводный акт снятия показаний приборов учета электрической энергии (Приложение №</w:t>
      </w:r>
      <w:r w:rsidR="00B82B5E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 xml:space="preserve">4): </w:t>
      </w:r>
    </w:p>
    <w:p w14:paraId="4F410BB4" w14:textId="19383EA8" w:rsidR="006128B7" w:rsidRPr="00BC4D59" w:rsidRDefault="006128B7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–</w:t>
      </w:r>
      <w:r w:rsidR="00B82B5E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>Акт об оказании услуг по передаче электрической энергии по сети Сетевой компании за расчетный период (Приложение № 5).</w:t>
      </w:r>
    </w:p>
    <w:p w14:paraId="0D6AD65B" w14:textId="14A40FAA" w:rsidR="006128B7" w:rsidRPr="00BC4D59" w:rsidRDefault="006128B7" w:rsidP="00B82B5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Заказчик обязан в течение 2 дней рассмотреть документы, представленные Сетевой компанией, и подписать их.</w:t>
      </w:r>
    </w:p>
    <w:p w14:paraId="56AE0BFE" w14:textId="27AD2DA9" w:rsidR="006128B7" w:rsidRPr="00BC4D59" w:rsidRDefault="006128B7" w:rsidP="00B82B5E">
      <w:pPr>
        <w:pStyle w:val="a3"/>
        <w:ind w:firstLine="567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При наличии у Заказчика претензий относительно содержания представленных документов, Заказчик</w:t>
      </w:r>
      <w:r w:rsidR="00E72DFD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 xml:space="preserve">обязан подписать эти документы в неоспариваемой части, а в отношении спорных условий – в течение 3 дней с момента получения документов представить Сетевой компании обоснованные возражения. </w:t>
      </w:r>
    </w:p>
    <w:p w14:paraId="6E0EEC2F" w14:textId="77777777" w:rsidR="006128B7" w:rsidRPr="00BC4D59" w:rsidRDefault="006128B7" w:rsidP="00B82B5E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  <w:lang w:bidi="he-IL"/>
        </w:rPr>
        <w:t>Счет-фактура выставляется Сетевой компанией в соответствии с действующим законодательством.</w:t>
      </w:r>
    </w:p>
    <w:p w14:paraId="4D87A9E7" w14:textId="7F492997" w:rsidR="006128B7" w:rsidRPr="00BC4D59" w:rsidRDefault="00B82B5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4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="006128B7" w:rsidRPr="00BC4D59">
        <w:rPr>
          <w:rFonts w:ascii="Arial" w:hAnsi="Arial" w:cs="Arial"/>
          <w:sz w:val="22"/>
          <w:szCs w:val="22"/>
        </w:rPr>
        <w:t xml:space="preserve"> Стоимость услуг Сетевой компании по передаче электр</w:t>
      </w:r>
      <w:r w:rsidR="009F3796" w:rsidRPr="00BC4D59">
        <w:rPr>
          <w:rFonts w:ascii="Arial" w:hAnsi="Arial" w:cs="Arial"/>
          <w:sz w:val="22"/>
          <w:szCs w:val="22"/>
        </w:rPr>
        <w:t>о</w:t>
      </w:r>
      <w:r w:rsidR="006128B7" w:rsidRPr="00BC4D59">
        <w:rPr>
          <w:rFonts w:ascii="Arial" w:hAnsi="Arial" w:cs="Arial"/>
          <w:sz w:val="22"/>
          <w:szCs w:val="22"/>
        </w:rPr>
        <w:t xml:space="preserve">энергии определяется путем умножения объема переданной </w:t>
      </w:r>
      <w:r w:rsidRPr="00BC4D59">
        <w:rPr>
          <w:rFonts w:ascii="Arial" w:hAnsi="Arial" w:cs="Arial"/>
          <w:sz w:val="22"/>
          <w:szCs w:val="22"/>
        </w:rPr>
        <w:t xml:space="preserve">Заказчику </w:t>
      </w:r>
      <w:r w:rsidR="006128B7" w:rsidRPr="00BC4D59">
        <w:rPr>
          <w:rFonts w:ascii="Arial" w:hAnsi="Arial" w:cs="Arial"/>
          <w:sz w:val="22"/>
          <w:szCs w:val="22"/>
        </w:rPr>
        <w:t>электр</w:t>
      </w:r>
      <w:r w:rsidR="009F3796" w:rsidRPr="00BC4D59">
        <w:rPr>
          <w:rFonts w:ascii="Arial" w:hAnsi="Arial" w:cs="Arial"/>
          <w:sz w:val="22"/>
          <w:szCs w:val="22"/>
        </w:rPr>
        <w:t>о</w:t>
      </w:r>
      <w:r w:rsidR="006128B7" w:rsidRPr="00BC4D59">
        <w:rPr>
          <w:rFonts w:ascii="Arial" w:hAnsi="Arial" w:cs="Arial"/>
          <w:sz w:val="22"/>
          <w:szCs w:val="22"/>
        </w:rPr>
        <w:t xml:space="preserve">энергии на соответствующем уровне напряжения на установленный органом исполнительной власти в области государственного регулирования тарифов </w:t>
      </w:r>
      <w:r w:rsidR="00B4212F" w:rsidRPr="00BC4D59">
        <w:rPr>
          <w:rFonts w:ascii="Arial" w:hAnsi="Arial" w:cs="Arial"/>
          <w:sz w:val="22"/>
          <w:szCs w:val="22"/>
        </w:rPr>
        <w:t xml:space="preserve">- </w:t>
      </w:r>
      <w:r w:rsidR="006128B7" w:rsidRPr="00BC4D59">
        <w:rPr>
          <w:rFonts w:ascii="Arial" w:hAnsi="Arial" w:cs="Arial"/>
          <w:sz w:val="22"/>
          <w:szCs w:val="22"/>
        </w:rPr>
        <w:t>единый «котловой» тариф на услуги по передаче электрической энергии для соответствующего уровня напряжения.</w:t>
      </w:r>
      <w:r w:rsidR="00B4212F" w:rsidRPr="00BC4D59">
        <w:rPr>
          <w:rFonts w:ascii="Arial" w:hAnsi="Arial" w:cs="Arial"/>
          <w:sz w:val="22"/>
          <w:szCs w:val="22"/>
        </w:rPr>
        <w:t xml:space="preserve"> Вариант тарифа - _______________.</w:t>
      </w:r>
    </w:p>
    <w:p w14:paraId="688DF33C" w14:textId="77777777" w:rsidR="006128B7" w:rsidRPr="00BC4D59" w:rsidRDefault="006128B7" w:rsidP="006A1CCC">
      <w:pPr>
        <w:pStyle w:val="a3"/>
        <w:tabs>
          <w:tab w:val="left" w:pos="724"/>
          <w:tab w:val="left" w:pos="1411"/>
        </w:tabs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    Изменение регулирующим органом в период действия Договора размера тарифов на услуги по передаче электрической энергии не требует переоформления и применяется к отношениям сторон со дня вступления в силу в установленном порядке нормативного правового акта регулирующего органа об установлении новых тарифов.</w:t>
      </w:r>
    </w:p>
    <w:p w14:paraId="28B9295A" w14:textId="77777777" w:rsidR="006128B7" w:rsidRPr="00BC4D59" w:rsidRDefault="006128B7" w:rsidP="006A1CCC">
      <w:pPr>
        <w:pStyle w:val="a3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    Изменение варианта тарифа (</w:t>
      </w:r>
      <w:proofErr w:type="spellStart"/>
      <w:r w:rsidRPr="00BC4D59">
        <w:rPr>
          <w:rFonts w:ascii="Arial" w:hAnsi="Arial" w:cs="Arial"/>
          <w:sz w:val="22"/>
          <w:szCs w:val="22"/>
        </w:rPr>
        <w:t>одноставочный</w:t>
      </w:r>
      <w:proofErr w:type="spellEnd"/>
      <w:r w:rsidRPr="00BC4D59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BC4D59">
        <w:rPr>
          <w:rFonts w:ascii="Arial" w:hAnsi="Arial" w:cs="Arial"/>
          <w:sz w:val="22"/>
          <w:szCs w:val="22"/>
        </w:rPr>
        <w:t>двухставочный</w:t>
      </w:r>
      <w:proofErr w:type="spellEnd"/>
      <w:r w:rsidRPr="00BC4D59">
        <w:rPr>
          <w:rFonts w:ascii="Arial" w:hAnsi="Arial" w:cs="Arial"/>
          <w:sz w:val="22"/>
          <w:szCs w:val="22"/>
        </w:rPr>
        <w:t>) на услуги по передаче электрической энергии осуществляется в порядке и в сроки, предусмотренные законодательством, и (или) по взаимному соглашению Сторон на основании дополнительного соглашения к настоящему Договору.</w:t>
      </w:r>
    </w:p>
    <w:p w14:paraId="7DB3F9C7" w14:textId="311DFAB3" w:rsidR="006128B7" w:rsidRPr="00BC4D59" w:rsidRDefault="00452EB0" w:rsidP="003C45C5">
      <w:pPr>
        <w:pStyle w:val="a3"/>
        <w:tabs>
          <w:tab w:val="left" w:pos="724"/>
          <w:tab w:val="left" w:pos="1411"/>
        </w:tabs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 xml:space="preserve">        </w:t>
      </w:r>
      <w:r w:rsidR="0080290B" w:rsidRPr="00BC4D59">
        <w:rPr>
          <w:rFonts w:ascii="Arial" w:hAnsi="Arial" w:cs="Arial"/>
          <w:b/>
          <w:sz w:val="22"/>
          <w:szCs w:val="22"/>
        </w:rPr>
        <w:t>4</w:t>
      </w:r>
      <w:r w:rsidR="006128B7" w:rsidRPr="00BC4D59">
        <w:rPr>
          <w:rFonts w:ascii="Arial" w:hAnsi="Arial" w:cs="Arial"/>
          <w:b/>
          <w:sz w:val="22"/>
          <w:szCs w:val="22"/>
        </w:rPr>
        <w:t>.4.</w:t>
      </w:r>
      <w:r w:rsidR="006128B7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 xml:space="preserve">Заказчик производит оплату услуг по передаче электроэнергии </w:t>
      </w:r>
      <w:r w:rsidR="00E72DFD" w:rsidRPr="00BC4D59">
        <w:rPr>
          <w:rFonts w:ascii="Arial" w:hAnsi="Arial" w:cs="Arial"/>
          <w:sz w:val="22"/>
          <w:szCs w:val="22"/>
        </w:rPr>
        <w:t>путем перечисления денежных средств на расчетный счет Сетевой компании до 15 числа месяца</w:t>
      </w:r>
      <w:r w:rsidR="009A56D1" w:rsidRPr="00BC4D59">
        <w:rPr>
          <w:rFonts w:ascii="Arial" w:hAnsi="Arial" w:cs="Arial"/>
          <w:sz w:val="22"/>
          <w:szCs w:val="22"/>
        </w:rPr>
        <w:t xml:space="preserve">, следующего за расчетным по выставленному счету-фактуре на основании данных об объемах переданной электроэнергии, указанных в Акте оказания услуг по передаче. </w:t>
      </w:r>
    </w:p>
    <w:p w14:paraId="7C823489" w14:textId="77777777" w:rsidR="00FD3B65" w:rsidRPr="00BC4D59" w:rsidRDefault="00FD3B65" w:rsidP="006A1CCC">
      <w:pPr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sz w:val="22"/>
          <w:szCs w:val="22"/>
        </w:rPr>
        <w:t>Счет-фактура выставляется в соответствии с действующим законодательством.</w:t>
      </w:r>
    </w:p>
    <w:p w14:paraId="2A2665AE" w14:textId="1409FE86" w:rsidR="006128B7" w:rsidRPr="00BC4D59" w:rsidRDefault="0080290B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BC4D59">
        <w:rPr>
          <w:rFonts w:ascii="Arial" w:hAnsi="Arial" w:cs="Arial"/>
          <w:b/>
          <w:sz w:val="22"/>
          <w:szCs w:val="22"/>
          <w:lang w:bidi="he-IL"/>
        </w:rPr>
        <w:t>4</w:t>
      </w:r>
      <w:r w:rsidR="006128B7" w:rsidRPr="00BC4D59">
        <w:rPr>
          <w:rFonts w:ascii="Arial" w:hAnsi="Arial" w:cs="Arial"/>
          <w:b/>
          <w:sz w:val="22"/>
          <w:szCs w:val="22"/>
          <w:lang w:bidi="he-IL"/>
        </w:rPr>
        <w:t>.5.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Обязательства Заказчика по оплате услуг по передаче электрической энергии являются исполненными с момента поступления платежа на расчетный счет Сетевой компании.</w:t>
      </w:r>
    </w:p>
    <w:p w14:paraId="1E178C12" w14:textId="77777777" w:rsidR="006128B7" w:rsidRPr="00BC4D59" w:rsidRDefault="006128B7" w:rsidP="006A1CCC">
      <w:pPr>
        <w:pStyle w:val="a3"/>
        <w:ind w:firstLine="540"/>
        <w:jc w:val="both"/>
        <w:rPr>
          <w:rFonts w:ascii="Arial" w:hAnsi="Arial" w:cs="Arial"/>
          <w:b/>
          <w:w w:val="107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 xml:space="preserve">    </w:t>
      </w:r>
    </w:p>
    <w:p w14:paraId="08654970" w14:textId="5EC474CF" w:rsidR="006128B7" w:rsidRPr="00BC4D59" w:rsidRDefault="0018194E" w:rsidP="003B1F58">
      <w:pPr>
        <w:pStyle w:val="a3"/>
        <w:tabs>
          <w:tab w:val="left" w:pos="0"/>
        </w:tabs>
        <w:ind w:firstLine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w w:val="107"/>
          <w:sz w:val="22"/>
          <w:szCs w:val="22"/>
        </w:rPr>
        <w:t>5</w:t>
      </w:r>
      <w:r w:rsidR="006128B7" w:rsidRPr="00BC4D59">
        <w:rPr>
          <w:rFonts w:ascii="Arial" w:hAnsi="Arial" w:cs="Arial"/>
          <w:b/>
          <w:w w:val="107"/>
          <w:sz w:val="22"/>
          <w:szCs w:val="22"/>
        </w:rPr>
        <w:t xml:space="preserve">. </w:t>
      </w:r>
      <w:r w:rsidR="003B1F58" w:rsidRPr="00BC4D59">
        <w:rPr>
          <w:rFonts w:ascii="Arial" w:hAnsi="Arial" w:cs="Arial"/>
          <w:b/>
          <w:w w:val="107"/>
          <w:sz w:val="22"/>
          <w:szCs w:val="22"/>
        </w:rPr>
        <w:t>ОТВЕТСТВЕННОСТЬ СТОРОН</w:t>
      </w:r>
    </w:p>
    <w:p w14:paraId="30BEF853" w14:textId="77777777" w:rsidR="003B1F58" w:rsidRPr="00BC4D59" w:rsidRDefault="003B1F58" w:rsidP="003B1F58">
      <w:pPr>
        <w:pStyle w:val="a3"/>
        <w:tabs>
          <w:tab w:val="left" w:pos="0"/>
        </w:tabs>
        <w:ind w:firstLine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9494931" w14:textId="7E0F04DE" w:rsidR="006128B7" w:rsidRPr="00BC4D59" w:rsidRDefault="0018194E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5</w:t>
      </w:r>
      <w:r w:rsidR="006128B7" w:rsidRPr="00BC4D59">
        <w:rPr>
          <w:rFonts w:ascii="Arial" w:hAnsi="Arial" w:cs="Arial"/>
          <w:b/>
          <w:sz w:val="22"/>
          <w:szCs w:val="22"/>
        </w:rPr>
        <w:t>.1.</w:t>
      </w:r>
      <w:r w:rsidR="006128B7" w:rsidRPr="00BC4D59">
        <w:rPr>
          <w:rFonts w:ascii="Arial" w:hAnsi="Arial" w:cs="Arial"/>
          <w:sz w:val="22"/>
          <w:szCs w:val="22"/>
        </w:rPr>
        <w:t xml:space="preserve"> За неисполнение или ненадлежащее исполнение своих обязательств Стороны несут </w:t>
      </w:r>
      <w:r w:rsidR="006128B7" w:rsidRPr="00BC4D59">
        <w:rPr>
          <w:rFonts w:ascii="Arial" w:hAnsi="Arial" w:cs="Arial"/>
          <w:sz w:val="22"/>
          <w:szCs w:val="22"/>
        </w:rPr>
        <w:lastRenderedPageBreak/>
        <w:t>ответственность в порядке, установленном законодательством РФ. Сторона, нарушившая обязательства по настоящему Договору, обязана возместить причиненный этим реальный ущерб.</w:t>
      </w:r>
    </w:p>
    <w:p w14:paraId="00586632" w14:textId="105120BB" w:rsidR="006128B7" w:rsidRPr="00BC4D59" w:rsidRDefault="0018194E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5</w:t>
      </w:r>
      <w:r w:rsidR="006128B7" w:rsidRPr="00BC4D59">
        <w:rPr>
          <w:rFonts w:ascii="Arial" w:hAnsi="Arial" w:cs="Arial"/>
          <w:b/>
          <w:sz w:val="22"/>
          <w:szCs w:val="22"/>
        </w:rPr>
        <w:t>.2.</w:t>
      </w:r>
      <w:r w:rsidR="006128B7" w:rsidRPr="00BC4D59">
        <w:rPr>
          <w:rFonts w:ascii="Arial" w:hAnsi="Arial" w:cs="Arial"/>
          <w:sz w:val="22"/>
          <w:szCs w:val="22"/>
        </w:rPr>
        <w:t xml:space="preserve">  Стороны освобождаются от ответственности за полное или частичное неисполнение обязательств по Договору, если это было вызвано обстоятельствами непреодолимой силы (форс-мажорные обстоятельства), возникшими после заключения Договора, как - то: стихийные явления; террористические акты; военные действия любого характера; диверсии; публикация нормативных актов, и другие обстоятельства, препятствующие выполнению условий Договора. </w:t>
      </w:r>
    </w:p>
    <w:p w14:paraId="5A554BB4" w14:textId="7B1FFCDE" w:rsidR="006128B7" w:rsidRPr="00BC4D59" w:rsidRDefault="0018194E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  <w:lang w:bidi="he-IL"/>
        </w:rPr>
        <w:t>5.3.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 За технологические нарушения и аварии на оборудовании, находящемся на балансе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 Заказчика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, а также за повреждения оборудования Сетевой компани</w:t>
      </w:r>
      <w:r w:rsidR="00D86418" w:rsidRPr="00BC4D59">
        <w:rPr>
          <w:rFonts w:ascii="Arial" w:hAnsi="Arial" w:cs="Arial"/>
          <w:sz w:val="22"/>
          <w:szCs w:val="22"/>
          <w:lang w:bidi="he-IL"/>
        </w:rPr>
        <w:t>и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, вызванные неправомерными действиями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 Заказчика</w:t>
      </w:r>
      <w:r w:rsidR="006128B7" w:rsidRPr="00BC4D59">
        <w:rPr>
          <w:rFonts w:ascii="Arial" w:hAnsi="Arial" w:cs="Arial"/>
          <w:sz w:val="22"/>
          <w:szCs w:val="22"/>
          <w:lang w:bidi="he-IL"/>
        </w:rPr>
        <w:t xml:space="preserve">, ответственность несет </w:t>
      </w:r>
      <w:r w:rsidRPr="00BC4D59">
        <w:rPr>
          <w:rFonts w:ascii="Arial" w:hAnsi="Arial" w:cs="Arial"/>
          <w:sz w:val="22"/>
          <w:szCs w:val="22"/>
          <w:lang w:bidi="he-IL"/>
        </w:rPr>
        <w:t xml:space="preserve">Заказчик </w:t>
      </w:r>
      <w:r w:rsidR="006128B7" w:rsidRPr="00BC4D59">
        <w:rPr>
          <w:rFonts w:ascii="Arial" w:hAnsi="Arial" w:cs="Arial"/>
          <w:sz w:val="22"/>
          <w:szCs w:val="22"/>
          <w:lang w:bidi="he-IL"/>
        </w:rPr>
        <w:t>в соответствии с гражданским законодательством.</w:t>
      </w:r>
    </w:p>
    <w:p w14:paraId="1546136F" w14:textId="77777777" w:rsidR="006128B7" w:rsidRPr="00BC4D59" w:rsidRDefault="006128B7" w:rsidP="006A1CCC">
      <w:pPr>
        <w:pStyle w:val="a3"/>
        <w:tabs>
          <w:tab w:val="right" w:pos="1061"/>
          <w:tab w:val="left" w:pos="2573"/>
          <w:tab w:val="left" w:pos="3495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C643F6C" w14:textId="247F80EA" w:rsidR="006128B7" w:rsidRPr="00BC4D59" w:rsidRDefault="0018194E" w:rsidP="003B1F58">
      <w:pPr>
        <w:pStyle w:val="a3"/>
        <w:tabs>
          <w:tab w:val="right" w:pos="1061"/>
          <w:tab w:val="left" w:pos="2573"/>
          <w:tab w:val="left" w:pos="3495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6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3B1F58" w:rsidRPr="00BC4D59">
        <w:rPr>
          <w:rFonts w:ascii="Arial" w:hAnsi="Arial" w:cs="Arial"/>
          <w:b/>
          <w:bCs/>
          <w:sz w:val="22"/>
          <w:szCs w:val="22"/>
        </w:rPr>
        <w:t>СРОК ДЕЙСТВИЯ ДОГОВОРА</w:t>
      </w:r>
    </w:p>
    <w:p w14:paraId="6CE1F19E" w14:textId="77777777" w:rsidR="003B1F58" w:rsidRPr="00BC4D59" w:rsidRDefault="003B1F58" w:rsidP="003B1F58">
      <w:pPr>
        <w:pStyle w:val="a3"/>
        <w:tabs>
          <w:tab w:val="right" w:pos="1061"/>
          <w:tab w:val="left" w:pos="2573"/>
          <w:tab w:val="left" w:pos="3495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32FF1D01" w14:textId="5FD9106D" w:rsidR="006128B7" w:rsidRPr="00BC4D59" w:rsidRDefault="0018194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6</w:t>
      </w:r>
      <w:r w:rsidR="006128B7" w:rsidRPr="00BC4D59">
        <w:rPr>
          <w:rFonts w:ascii="Arial" w:hAnsi="Arial" w:cs="Arial"/>
          <w:b/>
          <w:sz w:val="22"/>
          <w:szCs w:val="22"/>
        </w:rPr>
        <w:t>.1.</w:t>
      </w:r>
      <w:r w:rsidR="006128B7" w:rsidRPr="00BC4D59">
        <w:rPr>
          <w:rFonts w:ascii="Arial" w:hAnsi="Arial" w:cs="Arial"/>
          <w:sz w:val="22"/>
          <w:szCs w:val="22"/>
        </w:rPr>
        <w:t xml:space="preserve">   Договор вступает в силу со дня подписания обеими Сторонами. </w:t>
      </w:r>
    </w:p>
    <w:p w14:paraId="00088AB5" w14:textId="40E2E454" w:rsidR="006128B7" w:rsidRPr="00BC4D59" w:rsidRDefault="0018194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6</w:t>
      </w:r>
      <w:r w:rsidR="006128B7" w:rsidRPr="00BC4D59">
        <w:rPr>
          <w:rFonts w:ascii="Arial" w:hAnsi="Arial" w:cs="Arial"/>
          <w:b/>
          <w:sz w:val="22"/>
          <w:szCs w:val="22"/>
        </w:rPr>
        <w:t>.2.</w:t>
      </w:r>
      <w:r w:rsidR="006128B7" w:rsidRPr="00BC4D59">
        <w:rPr>
          <w:rFonts w:ascii="Arial" w:hAnsi="Arial" w:cs="Arial"/>
          <w:sz w:val="22"/>
          <w:szCs w:val="22"/>
        </w:rPr>
        <w:t xml:space="preserve">   Настоящий Договор распространяет свое действие на отношения Сторон, возникшие с 00 часов </w:t>
      </w:r>
      <w:r w:rsidR="003C45C5" w:rsidRPr="00BC4D59">
        <w:rPr>
          <w:rFonts w:ascii="Arial" w:hAnsi="Arial" w:cs="Arial"/>
          <w:sz w:val="22"/>
          <w:szCs w:val="22"/>
        </w:rPr>
        <w:t>___ _________________ _________</w:t>
      </w:r>
      <w:r w:rsidR="006128B7" w:rsidRPr="00BC4D59">
        <w:rPr>
          <w:rFonts w:ascii="Arial" w:hAnsi="Arial" w:cs="Arial"/>
          <w:sz w:val="22"/>
          <w:szCs w:val="22"/>
        </w:rPr>
        <w:t xml:space="preserve">года, и действует до </w:t>
      </w:r>
      <w:r w:rsidR="003C45C5" w:rsidRPr="00BC4D59">
        <w:rPr>
          <w:rFonts w:ascii="Arial" w:hAnsi="Arial" w:cs="Arial"/>
          <w:sz w:val="22"/>
          <w:szCs w:val="22"/>
        </w:rPr>
        <w:t>______</w:t>
      </w:r>
      <w:r w:rsidR="006128B7" w:rsidRPr="00BC4D59">
        <w:rPr>
          <w:rFonts w:ascii="Arial" w:hAnsi="Arial" w:cs="Arial"/>
          <w:sz w:val="22"/>
          <w:szCs w:val="22"/>
        </w:rPr>
        <w:t xml:space="preserve">часов </w:t>
      </w:r>
      <w:r w:rsidR="003C45C5" w:rsidRPr="00BC4D59">
        <w:rPr>
          <w:rFonts w:ascii="Arial" w:hAnsi="Arial" w:cs="Arial"/>
          <w:sz w:val="22"/>
          <w:szCs w:val="22"/>
        </w:rPr>
        <w:t>___</w:t>
      </w:r>
      <w:proofErr w:type="gramStart"/>
      <w:r w:rsidR="003C45C5" w:rsidRPr="00BC4D59">
        <w:rPr>
          <w:rFonts w:ascii="Arial" w:hAnsi="Arial" w:cs="Arial"/>
          <w:sz w:val="22"/>
          <w:szCs w:val="22"/>
        </w:rPr>
        <w:t>_  _</w:t>
      </w:r>
      <w:proofErr w:type="gramEnd"/>
      <w:r w:rsidR="003C45C5" w:rsidRPr="00BC4D59">
        <w:rPr>
          <w:rFonts w:ascii="Arial" w:hAnsi="Arial" w:cs="Arial"/>
          <w:sz w:val="22"/>
          <w:szCs w:val="22"/>
        </w:rPr>
        <w:t>__________ _____</w:t>
      </w:r>
      <w:r w:rsidR="006128B7" w:rsidRPr="00BC4D59">
        <w:rPr>
          <w:rFonts w:ascii="Arial" w:hAnsi="Arial" w:cs="Arial"/>
          <w:sz w:val="22"/>
          <w:szCs w:val="22"/>
        </w:rPr>
        <w:t xml:space="preserve"> года. </w:t>
      </w:r>
    </w:p>
    <w:p w14:paraId="62BDDEF9" w14:textId="483AE235" w:rsidR="006128B7" w:rsidRPr="00BC4D59" w:rsidRDefault="0018194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6</w:t>
      </w:r>
      <w:r w:rsidR="006128B7" w:rsidRPr="00BC4D59">
        <w:rPr>
          <w:rFonts w:ascii="Arial" w:hAnsi="Arial" w:cs="Arial"/>
          <w:b/>
          <w:sz w:val="22"/>
          <w:szCs w:val="22"/>
        </w:rPr>
        <w:t>.3.</w:t>
      </w:r>
      <w:r w:rsidR="006128B7" w:rsidRPr="00BC4D59">
        <w:rPr>
          <w:rFonts w:ascii="Arial" w:hAnsi="Arial" w:cs="Arial"/>
          <w:sz w:val="22"/>
          <w:szCs w:val="22"/>
        </w:rPr>
        <w:t xml:space="preserve">   Договор считается пролонгированным на каждый следующий календарный год, если до 1 декабря текущего года ни от одной из Сторон не поступит заявление о прекращении или изменении Договора. Указанные последствия наступают как в случае не уведомления, так и в случае не соблюдения Сторонами или одной из Сторон сроков (порядка) уведомления, установленных условиями Договора. </w:t>
      </w:r>
    </w:p>
    <w:p w14:paraId="291FF085" w14:textId="77777777" w:rsidR="006128B7" w:rsidRPr="00BC4D59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Если одной из Сторон до окончания срока действия Договора внесено предложение о заключении нового договора, отношения Сторон до его заключения регулируются настоящим Договором.</w:t>
      </w:r>
    </w:p>
    <w:p w14:paraId="3D9C39FE" w14:textId="588757BA" w:rsidR="006128B7" w:rsidRPr="00BC4D59" w:rsidRDefault="0018194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6</w:t>
      </w:r>
      <w:r w:rsidR="006128B7" w:rsidRPr="00BC4D59">
        <w:rPr>
          <w:rFonts w:ascii="Arial" w:hAnsi="Arial" w:cs="Arial"/>
          <w:b/>
          <w:sz w:val="22"/>
          <w:szCs w:val="22"/>
        </w:rPr>
        <w:t>.4.</w:t>
      </w:r>
      <w:r w:rsidR="006128B7" w:rsidRPr="00BC4D59">
        <w:rPr>
          <w:rFonts w:ascii="Arial" w:hAnsi="Arial" w:cs="Arial"/>
          <w:sz w:val="22"/>
          <w:szCs w:val="22"/>
        </w:rPr>
        <w:t xml:space="preserve">  Сетевая компания прекращает оказание услуг по передаче по настоящему Договору с момента, указанного в уведомлении </w:t>
      </w:r>
      <w:r w:rsidR="00D86418" w:rsidRPr="00BC4D59">
        <w:rPr>
          <w:rFonts w:ascii="Arial" w:hAnsi="Arial" w:cs="Arial"/>
          <w:sz w:val="22"/>
          <w:szCs w:val="22"/>
        </w:rPr>
        <w:t>Заказчика</w:t>
      </w:r>
      <w:r w:rsidR="006128B7" w:rsidRPr="00BC4D59">
        <w:rPr>
          <w:rFonts w:ascii="Arial" w:hAnsi="Arial" w:cs="Arial"/>
          <w:sz w:val="22"/>
          <w:szCs w:val="22"/>
        </w:rPr>
        <w:t xml:space="preserve"> о расторжении (прекращении действия) договора</w:t>
      </w:r>
      <w:r w:rsidRPr="00BC4D59">
        <w:rPr>
          <w:rFonts w:ascii="Arial" w:hAnsi="Arial" w:cs="Arial"/>
          <w:sz w:val="22"/>
          <w:szCs w:val="22"/>
        </w:rPr>
        <w:t xml:space="preserve"> купли-продажи электрической энергии</w:t>
      </w:r>
      <w:r w:rsidR="006128B7" w:rsidRPr="00BC4D59">
        <w:rPr>
          <w:rFonts w:ascii="Arial" w:hAnsi="Arial" w:cs="Arial"/>
          <w:sz w:val="22"/>
          <w:szCs w:val="22"/>
        </w:rPr>
        <w:t xml:space="preserve">, но не ранее даты получения соответствующего уведомления. </w:t>
      </w:r>
    </w:p>
    <w:p w14:paraId="2D69AC60" w14:textId="0DD74D3C" w:rsidR="002C39C1" w:rsidRPr="00BC4D59" w:rsidRDefault="0018194E" w:rsidP="006A1CCC">
      <w:pPr>
        <w:pStyle w:val="a3"/>
        <w:tabs>
          <w:tab w:val="left" w:pos="1397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6.5.</w:t>
      </w:r>
      <w:r w:rsidR="006128B7" w:rsidRPr="00BC4D59">
        <w:rPr>
          <w:rFonts w:ascii="Arial" w:hAnsi="Arial" w:cs="Arial"/>
          <w:sz w:val="22"/>
          <w:szCs w:val="22"/>
        </w:rPr>
        <w:t xml:space="preserve"> Сетевая компания при прекращении оказания услуг по передаче электроэнергии снимает показания приборов учета на момент прекращения (введения ограничения режима потребления электрической энергии) и передает соответствующие показания Заказчику не позднее дня, следующего за днем их снятия.</w:t>
      </w:r>
    </w:p>
    <w:p w14:paraId="4A06B651" w14:textId="77777777" w:rsidR="006128B7" w:rsidRPr="00BC4D59" w:rsidRDefault="006128B7" w:rsidP="006A1CCC">
      <w:pPr>
        <w:pStyle w:val="a3"/>
        <w:tabs>
          <w:tab w:val="left" w:pos="1397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 xml:space="preserve">  </w:t>
      </w:r>
      <w:r w:rsidRPr="00BC4D59">
        <w:rPr>
          <w:rFonts w:ascii="Arial" w:hAnsi="Arial" w:cs="Arial"/>
          <w:sz w:val="22"/>
          <w:szCs w:val="22"/>
        </w:rPr>
        <w:tab/>
        <w:t xml:space="preserve"> </w:t>
      </w:r>
      <w:r w:rsidRPr="00BC4D59">
        <w:rPr>
          <w:rFonts w:ascii="Arial" w:hAnsi="Arial" w:cs="Arial"/>
          <w:sz w:val="22"/>
          <w:szCs w:val="22"/>
        </w:rPr>
        <w:tab/>
      </w:r>
    </w:p>
    <w:p w14:paraId="7E8D1A4A" w14:textId="6B983D82" w:rsidR="002C39C1" w:rsidRPr="00BC4D59" w:rsidRDefault="0018194E" w:rsidP="002C39C1">
      <w:pPr>
        <w:pStyle w:val="a3"/>
        <w:tabs>
          <w:tab w:val="left" w:pos="2717"/>
          <w:tab w:val="left" w:pos="34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7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2C39C1" w:rsidRPr="00BC4D59">
        <w:rPr>
          <w:rFonts w:ascii="Arial" w:hAnsi="Arial" w:cs="Arial"/>
          <w:b/>
          <w:bCs/>
          <w:sz w:val="22"/>
          <w:szCs w:val="22"/>
        </w:rPr>
        <w:t>ЗАКЛЮЧИТЕЛЬНЫЕ ПОЛОЖЕНИЯ</w:t>
      </w:r>
    </w:p>
    <w:p w14:paraId="0636730F" w14:textId="77777777" w:rsidR="002C39C1" w:rsidRPr="00BC4D59" w:rsidRDefault="002C39C1" w:rsidP="002C39C1">
      <w:pPr>
        <w:pStyle w:val="a3"/>
        <w:tabs>
          <w:tab w:val="left" w:pos="2717"/>
          <w:tab w:val="left" w:pos="34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1E8C8C2" w14:textId="001D180A" w:rsidR="006128B7" w:rsidRPr="00BC4D59" w:rsidRDefault="0018194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7.1.</w:t>
      </w:r>
      <w:r w:rsidR="006128B7" w:rsidRPr="00BC4D59">
        <w:rPr>
          <w:rFonts w:ascii="Arial" w:hAnsi="Arial" w:cs="Arial"/>
          <w:sz w:val="22"/>
          <w:szCs w:val="22"/>
        </w:rPr>
        <w:t xml:space="preserve"> Исполнение условий настоящего Договора осуществляют полномочные представители на основании доверенности.</w:t>
      </w:r>
    </w:p>
    <w:p w14:paraId="48570D60" w14:textId="4054C5B5" w:rsidR="006128B7" w:rsidRPr="00BC4D59" w:rsidRDefault="0018194E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7.2.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>Полномочные представители Сторон имеют право:</w:t>
      </w:r>
    </w:p>
    <w:p w14:paraId="4EA9073F" w14:textId="77777777" w:rsidR="006128B7" w:rsidRPr="00BC4D59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рассматривать предложения, внесенные другой стороной;</w:t>
      </w:r>
    </w:p>
    <w:p w14:paraId="4587E0E4" w14:textId="77777777" w:rsidR="006128B7" w:rsidRPr="00BC4D59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контролировать и осуществлять коммерческий учет электрической энергии;</w:t>
      </w:r>
    </w:p>
    <w:p w14:paraId="08CB5EFA" w14:textId="6771D02E" w:rsidR="006128B7" w:rsidRPr="00BC4D59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вносить изменения в Договор в отношении точек поставки электрической энергии, характеристик средств учета электрической энергии;</w:t>
      </w:r>
    </w:p>
    <w:p w14:paraId="7D074F9E" w14:textId="77777777" w:rsidR="006128B7" w:rsidRPr="00BC4D59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ежемесячно подписывать сводный акт снятия показаний приборов учета, Акт об оказании услуг по передаче электрической энергии;</w:t>
      </w:r>
    </w:p>
    <w:p w14:paraId="1C866673" w14:textId="77777777" w:rsidR="006128B7" w:rsidRPr="00BC4D59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выставлять счета, счета-фактуры.</w:t>
      </w:r>
    </w:p>
    <w:p w14:paraId="6B14FB9A" w14:textId="68BE0A1A" w:rsidR="006128B7" w:rsidRPr="00BC4D59" w:rsidRDefault="00D8797C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7.3.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 xml:space="preserve">Каждая из сторон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Договором обязательств, в срок не более десяти дней с момента принятия решения/внесения изменений обязана письменно известить другую сторону о принятых решениях и произошедших </w:t>
      </w:r>
      <w:r w:rsidR="006128B7" w:rsidRPr="00BC4D59">
        <w:rPr>
          <w:rFonts w:ascii="Arial" w:hAnsi="Arial" w:cs="Arial"/>
          <w:sz w:val="22"/>
          <w:szCs w:val="22"/>
        </w:rPr>
        <w:lastRenderedPageBreak/>
        <w:t xml:space="preserve">изменениях; </w:t>
      </w:r>
    </w:p>
    <w:p w14:paraId="1F053B22" w14:textId="1142D82A" w:rsidR="006128B7" w:rsidRPr="00BC4D59" w:rsidRDefault="00011C68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7.4.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 xml:space="preserve">При разрешении вопросов, не урегулированных Договором, Стороны учитывают взаимные интересы и руководствуются действующим законодательством. </w:t>
      </w:r>
    </w:p>
    <w:p w14:paraId="26BA4851" w14:textId="5FE65A26" w:rsidR="006128B7" w:rsidRPr="00BC4D59" w:rsidRDefault="00011C68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7.5.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разрешаются Сторонами путем переговоров или направления в адрес стороны претензии, срок рассмотрения которой составляет 10 дней с даты получения. </w:t>
      </w:r>
    </w:p>
    <w:p w14:paraId="53751168" w14:textId="231D4B22" w:rsidR="006128B7" w:rsidRPr="00BC4D59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Споры и разногласия, по которым Стороны не достигли согласия, подлежат разрешению в суде в соответствии с подсудностью по месту нахождения ответчика в порядке, установленном действующим законодательством РФ.</w:t>
      </w:r>
    </w:p>
    <w:p w14:paraId="4D29B5A5" w14:textId="69143929" w:rsidR="006128B7" w:rsidRPr="00BC4D59" w:rsidRDefault="00011C68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7.6.</w:t>
      </w:r>
      <w:r w:rsidR="006128B7" w:rsidRPr="00BC4D59">
        <w:rPr>
          <w:rFonts w:ascii="Arial" w:hAnsi="Arial" w:cs="Arial"/>
          <w:sz w:val="22"/>
          <w:szCs w:val="22"/>
        </w:rPr>
        <w:t xml:space="preserve"> Любые изменения и дополнения к Договору действительны только при условии оформления их в письменном виде и подписания обеими Сторонами. </w:t>
      </w:r>
    </w:p>
    <w:p w14:paraId="542A663D" w14:textId="5CB428E9" w:rsidR="006128B7" w:rsidRPr="00BC4D59" w:rsidRDefault="00011C68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7.7.</w:t>
      </w:r>
      <w:r w:rsidR="006128B7" w:rsidRPr="00BC4D59">
        <w:rPr>
          <w:rFonts w:ascii="Arial" w:hAnsi="Arial" w:cs="Arial"/>
          <w:sz w:val="22"/>
          <w:szCs w:val="22"/>
        </w:rPr>
        <w:t xml:space="preserve"> Договор составлен в двух экземплярах, имеющих равную юридическую силу и находящихся по одному экземпляру у каждой из Сторон. </w:t>
      </w:r>
    </w:p>
    <w:p w14:paraId="79A11031" w14:textId="0F1D2A6A" w:rsidR="006128B7" w:rsidRPr="00BC4D59" w:rsidRDefault="00011C68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7.8.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6128B7" w:rsidRPr="00BC4D59">
        <w:rPr>
          <w:rFonts w:ascii="Arial" w:hAnsi="Arial" w:cs="Arial"/>
          <w:sz w:val="22"/>
          <w:szCs w:val="22"/>
        </w:rPr>
        <w:t>Направление подлинных документов (изменений и дополнений условий настоящего Договора, актов первичного учета электрической энергии, актов сверки платежей и др.) по настоящему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</w:t>
      </w:r>
    </w:p>
    <w:p w14:paraId="32F7266E" w14:textId="77777777" w:rsidR="006128B7" w:rsidRPr="00BC4D59" w:rsidRDefault="006128B7" w:rsidP="006A1CCC">
      <w:pPr>
        <w:pStyle w:val="ConsNonformat"/>
        <w:ind w:firstLine="36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sz w:val="22"/>
          <w:szCs w:val="22"/>
        </w:rPr>
        <w:t>Получение указанных документов посредством факсимильной связи и (или) электронной почты считается достаточным основанием для осуществления прав и исполнения обязанностей Сторонами в соответствии с условиями настоящего Договора, при условии направления стороне в последующем оригиналов документов одним из указанных выше способов.</w:t>
      </w:r>
    </w:p>
    <w:p w14:paraId="4E8A22E6" w14:textId="77777777" w:rsidR="006128B7" w:rsidRPr="00BC4D59" w:rsidRDefault="006128B7" w:rsidP="006A1CCC">
      <w:pPr>
        <w:pStyle w:val="a3"/>
        <w:ind w:firstLine="734"/>
        <w:jc w:val="both"/>
        <w:rPr>
          <w:rFonts w:ascii="Arial" w:hAnsi="Arial" w:cs="Arial"/>
          <w:sz w:val="22"/>
          <w:szCs w:val="22"/>
        </w:rPr>
      </w:pPr>
    </w:p>
    <w:p w14:paraId="2469C2B3" w14:textId="70D9965A" w:rsidR="006128B7" w:rsidRPr="00BC4D59" w:rsidRDefault="00011C68" w:rsidP="002C39C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8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2C39C1" w:rsidRPr="00BC4D59">
        <w:rPr>
          <w:rFonts w:ascii="Arial" w:hAnsi="Arial" w:cs="Arial"/>
          <w:b/>
          <w:bCs/>
          <w:sz w:val="22"/>
          <w:szCs w:val="22"/>
        </w:rPr>
        <w:t>ПРИЛОЖЕНИЯ К НАСТОЯЩЕМУ ДОГОВОРУ</w:t>
      </w:r>
    </w:p>
    <w:p w14:paraId="085F0B26" w14:textId="77777777" w:rsidR="002C39C1" w:rsidRPr="00BC4D59" w:rsidRDefault="002C39C1" w:rsidP="002C39C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13B542C" w14:textId="6669E804" w:rsidR="006128B7" w:rsidRPr="00BC4D59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Приложение 1</w:t>
      </w:r>
      <w:r w:rsidRPr="00BC4D59">
        <w:rPr>
          <w:rFonts w:ascii="Arial" w:hAnsi="Arial" w:cs="Arial"/>
          <w:sz w:val="22"/>
          <w:szCs w:val="22"/>
        </w:rPr>
        <w:t>.</w:t>
      </w:r>
      <w:r w:rsidR="002C39C1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2C39C1" w:rsidRPr="00BC4D59">
        <w:rPr>
          <w:rFonts w:ascii="Arial" w:hAnsi="Arial" w:cs="Arial"/>
          <w:sz w:val="22"/>
          <w:szCs w:val="22"/>
        </w:rPr>
        <w:t>«</w:t>
      </w:r>
      <w:r w:rsidRPr="00BC4D59">
        <w:rPr>
          <w:rFonts w:ascii="Arial" w:hAnsi="Arial" w:cs="Arial"/>
          <w:sz w:val="22"/>
          <w:szCs w:val="22"/>
        </w:rPr>
        <w:t>Перечень точек поставки электрической энергии</w:t>
      </w:r>
      <w:r w:rsidR="002C39C1" w:rsidRPr="00BC4D59">
        <w:rPr>
          <w:rFonts w:ascii="Arial" w:hAnsi="Arial" w:cs="Arial"/>
          <w:sz w:val="22"/>
          <w:szCs w:val="22"/>
        </w:rPr>
        <w:t>»</w:t>
      </w:r>
      <w:r w:rsidRPr="00BC4D59">
        <w:rPr>
          <w:rFonts w:ascii="Arial" w:hAnsi="Arial" w:cs="Arial"/>
          <w:sz w:val="22"/>
          <w:szCs w:val="22"/>
        </w:rPr>
        <w:t>;</w:t>
      </w:r>
    </w:p>
    <w:p w14:paraId="1C18EBA3" w14:textId="77777777" w:rsidR="006128B7" w:rsidRPr="00BC4D59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Приложение 2</w:t>
      </w:r>
      <w:r w:rsidRPr="00BC4D59">
        <w:rPr>
          <w:rFonts w:ascii="Arial" w:hAnsi="Arial" w:cs="Arial"/>
          <w:sz w:val="22"/>
          <w:szCs w:val="22"/>
        </w:rPr>
        <w:t>.</w:t>
      </w:r>
      <w:r w:rsidR="002C39C1" w:rsidRPr="00BC4D59">
        <w:rPr>
          <w:rFonts w:ascii="Arial" w:hAnsi="Arial" w:cs="Arial"/>
          <w:sz w:val="22"/>
          <w:szCs w:val="22"/>
        </w:rPr>
        <w:t xml:space="preserve"> </w:t>
      </w:r>
      <w:r w:rsidRPr="00BC4D59">
        <w:rPr>
          <w:rFonts w:ascii="Arial" w:hAnsi="Arial" w:cs="Arial"/>
          <w:sz w:val="22"/>
          <w:szCs w:val="22"/>
        </w:rPr>
        <w:t xml:space="preserve"> </w:t>
      </w:r>
      <w:r w:rsidR="002C39C1" w:rsidRPr="00BC4D59">
        <w:rPr>
          <w:rFonts w:ascii="Arial" w:hAnsi="Arial" w:cs="Arial"/>
          <w:sz w:val="22"/>
          <w:szCs w:val="22"/>
        </w:rPr>
        <w:t>«</w:t>
      </w:r>
      <w:r w:rsidRPr="00BC4D59">
        <w:rPr>
          <w:rFonts w:ascii="Arial" w:hAnsi="Arial" w:cs="Arial"/>
          <w:sz w:val="22"/>
          <w:szCs w:val="22"/>
        </w:rPr>
        <w:t>Перечень средств учета электрической энергии</w:t>
      </w:r>
      <w:r w:rsidR="002C39C1" w:rsidRPr="00BC4D59">
        <w:rPr>
          <w:rFonts w:ascii="Arial" w:hAnsi="Arial" w:cs="Arial"/>
          <w:sz w:val="22"/>
          <w:szCs w:val="22"/>
        </w:rPr>
        <w:t>»</w:t>
      </w:r>
      <w:r w:rsidRPr="00BC4D59">
        <w:rPr>
          <w:rFonts w:ascii="Arial" w:hAnsi="Arial" w:cs="Arial"/>
          <w:sz w:val="22"/>
          <w:szCs w:val="22"/>
        </w:rPr>
        <w:t>;</w:t>
      </w:r>
    </w:p>
    <w:p w14:paraId="031482EB" w14:textId="77777777" w:rsidR="006128B7" w:rsidRPr="00BC4D59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Приложение 3</w:t>
      </w:r>
      <w:r w:rsidRPr="00BC4D59">
        <w:rPr>
          <w:rFonts w:ascii="Arial" w:hAnsi="Arial" w:cs="Arial"/>
          <w:sz w:val="22"/>
          <w:szCs w:val="22"/>
        </w:rPr>
        <w:t>.</w:t>
      </w:r>
      <w:r w:rsidR="002C39C1" w:rsidRPr="00BC4D59">
        <w:rPr>
          <w:rFonts w:ascii="Arial" w:hAnsi="Arial" w:cs="Arial"/>
          <w:sz w:val="22"/>
          <w:szCs w:val="22"/>
        </w:rPr>
        <w:t xml:space="preserve"> «</w:t>
      </w:r>
      <w:r w:rsidRPr="00BC4D59">
        <w:rPr>
          <w:rFonts w:ascii="Arial" w:hAnsi="Arial" w:cs="Arial"/>
          <w:sz w:val="22"/>
          <w:szCs w:val="22"/>
        </w:rPr>
        <w:t>Плановое количество электрической энергии</w:t>
      </w:r>
      <w:r w:rsidR="00BF1B49" w:rsidRPr="00BC4D59">
        <w:rPr>
          <w:rFonts w:ascii="Arial" w:hAnsi="Arial" w:cs="Arial"/>
          <w:sz w:val="22"/>
          <w:szCs w:val="22"/>
        </w:rPr>
        <w:t xml:space="preserve"> (мощности) отпускаемое из</w:t>
      </w:r>
      <w:r w:rsidRPr="00BC4D59">
        <w:rPr>
          <w:rFonts w:ascii="Arial" w:hAnsi="Arial" w:cs="Arial"/>
          <w:sz w:val="22"/>
          <w:szCs w:val="22"/>
        </w:rPr>
        <w:t xml:space="preserve"> сети</w:t>
      </w:r>
      <w:r w:rsidR="00BF1B49" w:rsidRPr="00BC4D59">
        <w:rPr>
          <w:rFonts w:ascii="Arial" w:hAnsi="Arial" w:cs="Arial"/>
          <w:sz w:val="22"/>
          <w:szCs w:val="22"/>
        </w:rPr>
        <w:t xml:space="preserve"> Сетевой компании</w:t>
      </w:r>
      <w:r w:rsidR="002C39C1" w:rsidRPr="00BC4D59">
        <w:rPr>
          <w:rFonts w:ascii="Arial" w:hAnsi="Arial" w:cs="Arial"/>
          <w:sz w:val="22"/>
          <w:szCs w:val="22"/>
        </w:rPr>
        <w:t>»</w:t>
      </w:r>
      <w:r w:rsidRPr="00BC4D59">
        <w:rPr>
          <w:rFonts w:ascii="Arial" w:hAnsi="Arial" w:cs="Arial"/>
          <w:sz w:val="22"/>
          <w:szCs w:val="22"/>
        </w:rPr>
        <w:t>;</w:t>
      </w:r>
    </w:p>
    <w:p w14:paraId="44EF1569" w14:textId="1F92FCE3" w:rsidR="006128B7" w:rsidRPr="00BC4D59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Приложение 4</w:t>
      </w:r>
      <w:r w:rsidRPr="00BC4D59">
        <w:rPr>
          <w:rFonts w:ascii="Arial" w:hAnsi="Arial" w:cs="Arial"/>
          <w:sz w:val="22"/>
          <w:szCs w:val="22"/>
        </w:rPr>
        <w:t>. «Сводный акт снятия показаний приборов учета</w:t>
      </w:r>
      <w:r w:rsidR="00BF1B49" w:rsidRPr="00BC4D59">
        <w:rPr>
          <w:rFonts w:ascii="Arial" w:hAnsi="Arial" w:cs="Arial"/>
          <w:sz w:val="22"/>
          <w:szCs w:val="22"/>
        </w:rPr>
        <w:t xml:space="preserve"> по точкам отпуска из сети </w:t>
      </w:r>
      <w:r w:rsidR="003C45C5" w:rsidRPr="00BC4D59">
        <w:rPr>
          <w:rFonts w:ascii="Arial" w:hAnsi="Arial" w:cs="Arial"/>
          <w:sz w:val="22"/>
          <w:szCs w:val="22"/>
        </w:rPr>
        <w:t>сетевой организации</w:t>
      </w:r>
      <w:r w:rsidR="00011C68" w:rsidRPr="00BC4D59">
        <w:rPr>
          <w:rFonts w:ascii="Arial" w:hAnsi="Arial" w:cs="Arial"/>
          <w:sz w:val="22"/>
          <w:szCs w:val="22"/>
        </w:rPr>
        <w:t xml:space="preserve"> Заказчику</w:t>
      </w:r>
      <w:r w:rsidR="003C45C5" w:rsidRPr="00BC4D59">
        <w:rPr>
          <w:rFonts w:ascii="Arial" w:hAnsi="Arial" w:cs="Arial"/>
          <w:sz w:val="22"/>
          <w:szCs w:val="22"/>
        </w:rPr>
        <w:t>»</w:t>
      </w:r>
      <w:r w:rsidR="00BF1B49" w:rsidRPr="00BC4D59">
        <w:rPr>
          <w:rFonts w:ascii="Arial" w:hAnsi="Arial" w:cs="Arial"/>
          <w:sz w:val="22"/>
          <w:szCs w:val="22"/>
        </w:rPr>
        <w:t xml:space="preserve"> </w:t>
      </w:r>
      <w:r w:rsidR="002C39C1" w:rsidRPr="00BC4D59">
        <w:rPr>
          <w:rFonts w:ascii="Arial" w:hAnsi="Arial" w:cs="Arial"/>
          <w:sz w:val="22"/>
          <w:szCs w:val="22"/>
        </w:rPr>
        <w:t>(Форма);</w:t>
      </w:r>
    </w:p>
    <w:p w14:paraId="23154526" w14:textId="45118E04" w:rsidR="006128B7" w:rsidRPr="00BC4D59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Приложение 5</w:t>
      </w:r>
      <w:r w:rsidRPr="00BC4D59">
        <w:rPr>
          <w:rFonts w:ascii="Arial" w:hAnsi="Arial" w:cs="Arial"/>
          <w:sz w:val="22"/>
          <w:szCs w:val="22"/>
        </w:rPr>
        <w:t xml:space="preserve">. </w:t>
      </w:r>
      <w:r w:rsidR="002C39C1" w:rsidRPr="00BC4D59">
        <w:rPr>
          <w:rFonts w:ascii="Arial" w:hAnsi="Arial" w:cs="Arial"/>
          <w:sz w:val="22"/>
          <w:szCs w:val="22"/>
        </w:rPr>
        <w:t>«</w:t>
      </w:r>
      <w:r w:rsidRPr="00BC4D59">
        <w:rPr>
          <w:rFonts w:ascii="Arial" w:hAnsi="Arial" w:cs="Arial"/>
          <w:sz w:val="22"/>
          <w:szCs w:val="22"/>
        </w:rPr>
        <w:t>Акт об оказании услуг по передаче электрической энергии</w:t>
      </w:r>
      <w:r w:rsidR="002C39C1" w:rsidRPr="00BC4D59">
        <w:rPr>
          <w:rFonts w:ascii="Arial" w:hAnsi="Arial" w:cs="Arial"/>
          <w:sz w:val="22"/>
          <w:szCs w:val="22"/>
        </w:rPr>
        <w:t>»</w:t>
      </w:r>
      <w:r w:rsidR="003C45C5" w:rsidRPr="00BC4D59">
        <w:rPr>
          <w:rFonts w:ascii="Arial" w:hAnsi="Arial" w:cs="Arial"/>
          <w:sz w:val="22"/>
          <w:szCs w:val="22"/>
        </w:rPr>
        <w:t xml:space="preserve"> </w:t>
      </w:r>
      <w:r w:rsidR="002C39C1" w:rsidRPr="00BC4D59">
        <w:rPr>
          <w:rFonts w:ascii="Arial" w:hAnsi="Arial" w:cs="Arial"/>
          <w:sz w:val="22"/>
          <w:szCs w:val="22"/>
        </w:rPr>
        <w:t>(Форма)</w:t>
      </w:r>
      <w:r w:rsidRPr="00BC4D59">
        <w:rPr>
          <w:rFonts w:ascii="Arial" w:hAnsi="Arial" w:cs="Arial"/>
          <w:sz w:val="22"/>
          <w:szCs w:val="22"/>
        </w:rPr>
        <w:t>;</w:t>
      </w:r>
    </w:p>
    <w:p w14:paraId="6A876A5D" w14:textId="77777777" w:rsidR="006128B7" w:rsidRPr="00BC4D59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086147" w14:textId="26F9B68A" w:rsidR="006128B7" w:rsidRPr="00BC4D59" w:rsidRDefault="00D57A0D" w:rsidP="002C39C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 xml:space="preserve">. </w:t>
      </w:r>
      <w:r w:rsidR="002C39C1" w:rsidRPr="00BC4D59">
        <w:rPr>
          <w:rFonts w:ascii="Arial" w:hAnsi="Arial" w:cs="Arial"/>
          <w:b/>
          <w:bCs/>
          <w:sz w:val="22"/>
          <w:szCs w:val="22"/>
        </w:rPr>
        <w:t>РЕКВИЗИТЫ СТОРОН</w:t>
      </w:r>
      <w:r w:rsidR="006128B7" w:rsidRPr="00BC4D59">
        <w:rPr>
          <w:rFonts w:ascii="Arial" w:hAnsi="Arial" w:cs="Arial"/>
          <w:b/>
          <w:bCs/>
          <w:sz w:val="22"/>
          <w:szCs w:val="22"/>
        </w:rPr>
        <w:t>:</w:t>
      </w:r>
    </w:p>
    <w:p w14:paraId="2488DC6D" w14:textId="77777777" w:rsidR="002C39C1" w:rsidRPr="00BC4D59" w:rsidRDefault="002C39C1" w:rsidP="006A1CCC">
      <w:pPr>
        <w:jc w:val="both"/>
        <w:rPr>
          <w:rFonts w:ascii="Arial" w:hAnsi="Arial" w:cs="Arial"/>
          <w:b/>
          <w:sz w:val="22"/>
          <w:szCs w:val="22"/>
        </w:rPr>
      </w:pPr>
    </w:p>
    <w:p w14:paraId="317D1033" w14:textId="77777777" w:rsidR="006128B7" w:rsidRPr="00BC4D59" w:rsidRDefault="006128B7" w:rsidP="006A1CCC">
      <w:pPr>
        <w:jc w:val="both"/>
        <w:rPr>
          <w:rFonts w:ascii="Arial" w:hAnsi="Arial" w:cs="Arial"/>
          <w:b/>
          <w:sz w:val="22"/>
          <w:szCs w:val="22"/>
        </w:rPr>
      </w:pPr>
      <w:r w:rsidRPr="00BC4D59">
        <w:rPr>
          <w:rFonts w:ascii="Arial" w:hAnsi="Arial" w:cs="Arial"/>
          <w:b/>
          <w:sz w:val="22"/>
          <w:szCs w:val="22"/>
        </w:rPr>
        <w:t>Заказчик</w:t>
      </w:r>
    </w:p>
    <w:p w14:paraId="393444DC" w14:textId="4D820D56" w:rsidR="006128B7" w:rsidRPr="00BC4D59" w:rsidRDefault="003C45C5" w:rsidP="006A1C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p w14:paraId="25428DB5" w14:textId="77777777" w:rsidR="006128B7" w:rsidRPr="00BC4D59" w:rsidRDefault="006128B7" w:rsidP="006A1C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430DCF" w14:textId="77777777" w:rsidR="006128B7" w:rsidRPr="00BC4D59" w:rsidRDefault="006128B7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Сетевая компания</w:t>
      </w:r>
    </w:p>
    <w:p w14:paraId="1E5A6E82" w14:textId="5A998DDB" w:rsidR="006128B7" w:rsidRPr="00BC4D59" w:rsidRDefault="003C45C5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p w14:paraId="11468CF0" w14:textId="77777777" w:rsidR="003C45C5" w:rsidRPr="00BC4D59" w:rsidRDefault="003C45C5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DFD47B5" w14:textId="77777777" w:rsidR="003C45C5" w:rsidRPr="00BC4D59" w:rsidRDefault="003C45C5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E4E2395" w14:textId="77777777" w:rsidR="006128B7" w:rsidRPr="00BC4D59" w:rsidRDefault="006128B7" w:rsidP="006A1CC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C4D59">
        <w:rPr>
          <w:rFonts w:ascii="Arial" w:hAnsi="Arial" w:cs="Arial"/>
          <w:b/>
          <w:bCs/>
          <w:sz w:val="22"/>
          <w:szCs w:val="22"/>
        </w:rPr>
        <w:t>Подписи сторон:</w:t>
      </w:r>
    </w:p>
    <w:p w14:paraId="66B7C100" w14:textId="77777777" w:rsidR="006128B7" w:rsidRPr="00BC4D59" w:rsidRDefault="006128B7" w:rsidP="006A1CC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2740DD8" w14:textId="77777777" w:rsidR="006128B7" w:rsidRPr="00BC4D59" w:rsidRDefault="006128B7" w:rsidP="006A1CC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116" w:type="dxa"/>
        <w:tblLook w:val="01E0" w:firstRow="1" w:lastRow="1" w:firstColumn="1" w:lastColumn="1" w:noHBand="0" w:noVBand="0"/>
      </w:tblPr>
      <w:tblGrid>
        <w:gridCol w:w="5047"/>
        <w:gridCol w:w="5069"/>
      </w:tblGrid>
      <w:tr w:rsidR="006128B7" w:rsidRPr="00BC4D59" w14:paraId="52A19A07" w14:textId="77777777" w:rsidTr="00E70E7C">
        <w:tc>
          <w:tcPr>
            <w:tcW w:w="5047" w:type="dxa"/>
          </w:tcPr>
          <w:p w14:paraId="2943E013" w14:textId="77777777" w:rsidR="006128B7" w:rsidRPr="00BC4D59" w:rsidRDefault="006128B7" w:rsidP="003C45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D5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  <w:p w14:paraId="5A939B81" w14:textId="77777777" w:rsidR="006128B7" w:rsidRPr="00BC4D59" w:rsidRDefault="006128B7" w:rsidP="006A1CCC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DD53BB" w14:textId="77777777" w:rsidR="003C45C5" w:rsidRPr="00BC4D59" w:rsidRDefault="003C45C5" w:rsidP="003C45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C19A53" w14:textId="7BE1F3E3" w:rsidR="006128B7" w:rsidRPr="00BC4D59" w:rsidRDefault="006128B7" w:rsidP="003C4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D59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  <w:r w:rsidRPr="00BC4D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14:paraId="7D4A42A8" w14:textId="77777777" w:rsidR="006128B7" w:rsidRPr="00BC4D59" w:rsidRDefault="006128B7" w:rsidP="006A1CCC">
            <w:pPr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D59">
              <w:rPr>
                <w:rFonts w:ascii="Arial" w:hAnsi="Arial" w:cs="Arial"/>
                <w:b/>
                <w:bCs/>
                <w:sz w:val="22"/>
                <w:szCs w:val="22"/>
              </w:rPr>
              <w:t>Сетевая компания</w:t>
            </w:r>
            <w:r w:rsidRPr="00BC4D5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1264FDA7" w14:textId="77777777" w:rsidR="006128B7" w:rsidRPr="00BC4D59" w:rsidRDefault="006128B7" w:rsidP="006A1CCC">
            <w:pPr>
              <w:ind w:firstLine="3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63997A" w14:textId="77777777" w:rsidR="006128B7" w:rsidRPr="00BC4D59" w:rsidRDefault="006128B7" w:rsidP="006A1CCC">
            <w:pPr>
              <w:ind w:firstLine="3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03C4CC" w14:textId="26564C32" w:rsidR="006128B7" w:rsidRPr="00BC4D59" w:rsidRDefault="006128B7" w:rsidP="003C45C5">
            <w:pPr>
              <w:ind w:firstLine="353"/>
              <w:rPr>
                <w:rFonts w:ascii="Arial" w:hAnsi="Arial" w:cs="Arial"/>
                <w:sz w:val="22"/>
                <w:szCs w:val="22"/>
              </w:rPr>
            </w:pPr>
            <w:r w:rsidRPr="00BC4D59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  <w:r w:rsidRPr="00BC4D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C9EE92B" w14:textId="77777777" w:rsidR="006128B7" w:rsidRPr="00BC4D59" w:rsidRDefault="006128B7" w:rsidP="00011C68">
      <w:pPr>
        <w:pStyle w:val="a3"/>
        <w:spacing w:before="100" w:beforeAutospacing="1" w:after="60"/>
        <w:rPr>
          <w:rFonts w:ascii="Arial" w:hAnsi="Arial" w:cs="Arial"/>
          <w:sz w:val="22"/>
          <w:szCs w:val="22"/>
        </w:rPr>
      </w:pPr>
    </w:p>
    <w:sectPr w:rsidR="006128B7" w:rsidRPr="00BC4D59" w:rsidSect="002D24B1">
      <w:footerReference w:type="even" r:id="rId25"/>
      <w:footerReference w:type="default" r:id="rId26"/>
      <w:pgSz w:w="11906" w:h="16838"/>
      <w:pgMar w:top="1134" w:right="748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DC3C8" w14:textId="77777777" w:rsidR="00D3431F" w:rsidRDefault="00D3431F">
      <w:r>
        <w:separator/>
      </w:r>
    </w:p>
  </w:endnote>
  <w:endnote w:type="continuationSeparator" w:id="0">
    <w:p w14:paraId="02396A44" w14:textId="77777777" w:rsidR="00D3431F" w:rsidRDefault="00D3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F4B7" w14:textId="77777777" w:rsidR="00846052" w:rsidRDefault="00846052" w:rsidP="000C07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64CCE0" w14:textId="77777777" w:rsidR="00846052" w:rsidRDefault="00846052" w:rsidP="001903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8239" w14:textId="77777777" w:rsidR="00846052" w:rsidRDefault="00846052" w:rsidP="000C07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2A4A">
      <w:rPr>
        <w:rStyle w:val="a8"/>
        <w:noProof/>
      </w:rPr>
      <w:t>8</w:t>
    </w:r>
    <w:r>
      <w:rPr>
        <w:rStyle w:val="a8"/>
      </w:rPr>
      <w:fldChar w:fldCharType="end"/>
    </w:r>
  </w:p>
  <w:p w14:paraId="72A4BF83" w14:textId="77777777" w:rsidR="00846052" w:rsidRDefault="00846052" w:rsidP="001903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EC44" w14:textId="77777777" w:rsidR="00D3431F" w:rsidRDefault="00D3431F">
      <w:r>
        <w:separator/>
      </w:r>
    </w:p>
  </w:footnote>
  <w:footnote w:type="continuationSeparator" w:id="0">
    <w:p w14:paraId="4F24D03B" w14:textId="77777777" w:rsidR="00D3431F" w:rsidRDefault="00D3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F4C89"/>
    <w:multiLevelType w:val="singleLevel"/>
    <w:tmpl w:val="382089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30152D0"/>
    <w:multiLevelType w:val="multilevel"/>
    <w:tmpl w:val="60FA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Garamond" w:eastAsia="Times New Roman" w:hAnsi="Garamond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51991FB9"/>
    <w:multiLevelType w:val="multilevel"/>
    <w:tmpl w:val="04E055B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" w:firstLine="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9CE7C4E"/>
    <w:multiLevelType w:val="singleLevel"/>
    <w:tmpl w:val="382089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5B8F4BAC"/>
    <w:multiLevelType w:val="hybridMultilevel"/>
    <w:tmpl w:val="62DCF822"/>
    <w:lvl w:ilvl="0" w:tplc="B8EC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24A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72B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7C2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3EE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084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3046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907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B04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95370A7"/>
    <w:multiLevelType w:val="hybridMultilevel"/>
    <w:tmpl w:val="053E9BB8"/>
    <w:lvl w:ilvl="0" w:tplc="722EAE72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>
    <w:nsid w:val="6CB77A3A"/>
    <w:multiLevelType w:val="multilevel"/>
    <w:tmpl w:val="B2B45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E575EBB"/>
    <w:multiLevelType w:val="multilevel"/>
    <w:tmpl w:val="D5C22A6A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ascii="Arial" w:hAnsi="Arial" w:cs="Arial" w:hint="default"/>
        <w:b/>
        <w:color w:val="auto"/>
        <w:sz w:val="21"/>
      </w:rPr>
    </w:lvl>
    <w:lvl w:ilvl="1">
      <w:start w:val="6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ascii="Arial" w:hAnsi="Arial" w:cs="Arial" w:hint="default"/>
        <w:b/>
        <w:color w:val="0000FF"/>
        <w:sz w:val="21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ascii="Arial" w:hAnsi="Arial" w:cs="Arial" w:hint="default"/>
        <w:b/>
        <w:color w:val="auto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ascii="Arial" w:hAnsi="Arial" w:cs="Arial" w:hint="default"/>
        <w:b/>
        <w:color w:val="auto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ascii="Arial" w:hAnsi="Arial" w:cs="Arial" w:hint="default"/>
        <w:b/>
        <w:color w:val="auto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110"/>
      </w:pPr>
      <w:rPr>
        <w:rFonts w:ascii="Arial" w:hAnsi="Arial" w:cs="Arial" w:hint="default"/>
        <w:b/>
        <w:color w:val="auto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Arial" w:hAnsi="Arial" w:cs="Arial" w:hint="default"/>
        <w:b/>
        <w:color w:val="auto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Arial" w:hAnsi="Arial" w:cs="Arial" w:hint="default"/>
        <w:b/>
        <w:color w:val="auto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Arial" w:hAnsi="Arial" w:cs="Arial" w:hint="default"/>
        <w:b/>
        <w:color w:val="auto"/>
        <w:sz w:val="21"/>
      </w:rPr>
    </w:lvl>
  </w:abstractNum>
  <w:abstractNum w:abstractNumId="8">
    <w:nsid w:val="6FB824C1"/>
    <w:multiLevelType w:val="multilevel"/>
    <w:tmpl w:val="568E1BA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</w:abstractNum>
  <w:abstractNum w:abstractNumId="9">
    <w:nsid w:val="77A00136"/>
    <w:multiLevelType w:val="hybridMultilevel"/>
    <w:tmpl w:val="79B461C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0">
    <w:nsid w:val="79A1766D"/>
    <w:multiLevelType w:val="singleLevel"/>
    <w:tmpl w:val="069A880E"/>
    <w:lvl w:ilvl="0">
      <w:start w:val="1"/>
      <w:numFmt w:val="decimal"/>
      <w:pStyle w:val="FR1"/>
      <w:lvlText w:val="%1."/>
      <w:lvlJc w:val="left"/>
      <w:pPr>
        <w:tabs>
          <w:tab w:val="num" w:pos="1080"/>
        </w:tabs>
        <w:ind w:left="1077" w:hanging="357"/>
      </w:pPr>
      <w:rPr>
        <w:rFonts w:cs="Times New Roman"/>
      </w:rPr>
    </w:lvl>
  </w:abstractNum>
  <w:abstractNum w:abstractNumId="11">
    <w:nsid w:val="7A1249C2"/>
    <w:multiLevelType w:val="hybridMultilevel"/>
    <w:tmpl w:val="C0168AA8"/>
    <w:lvl w:ilvl="0" w:tplc="A0F2ECEA">
      <w:start w:val="1"/>
      <w:numFmt w:val="bullet"/>
      <w:lvlText w:val="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78"/>
    <w:rsid w:val="000058B6"/>
    <w:rsid w:val="0001052E"/>
    <w:rsid w:val="00011C68"/>
    <w:rsid w:val="00020E4F"/>
    <w:rsid w:val="0003514A"/>
    <w:rsid w:val="0004392A"/>
    <w:rsid w:val="00053F53"/>
    <w:rsid w:val="00054FBC"/>
    <w:rsid w:val="000574EC"/>
    <w:rsid w:val="0006001A"/>
    <w:rsid w:val="00064B1C"/>
    <w:rsid w:val="00076B03"/>
    <w:rsid w:val="00083262"/>
    <w:rsid w:val="00084356"/>
    <w:rsid w:val="00091DEC"/>
    <w:rsid w:val="00094BD5"/>
    <w:rsid w:val="0009797B"/>
    <w:rsid w:val="00097F76"/>
    <w:rsid w:val="000A0913"/>
    <w:rsid w:val="000A0FB7"/>
    <w:rsid w:val="000A1432"/>
    <w:rsid w:val="000A4425"/>
    <w:rsid w:val="000A4BAF"/>
    <w:rsid w:val="000C033F"/>
    <w:rsid w:val="000C07D4"/>
    <w:rsid w:val="000C7961"/>
    <w:rsid w:val="000E4606"/>
    <w:rsid w:val="000F5BAE"/>
    <w:rsid w:val="00124D9C"/>
    <w:rsid w:val="001255C6"/>
    <w:rsid w:val="00130A5F"/>
    <w:rsid w:val="00131942"/>
    <w:rsid w:val="00131EE0"/>
    <w:rsid w:val="00136DC3"/>
    <w:rsid w:val="001404D9"/>
    <w:rsid w:val="001424D9"/>
    <w:rsid w:val="001433B9"/>
    <w:rsid w:val="00157D21"/>
    <w:rsid w:val="0018194E"/>
    <w:rsid w:val="0018358B"/>
    <w:rsid w:val="0018370F"/>
    <w:rsid w:val="001843F1"/>
    <w:rsid w:val="00187CAF"/>
    <w:rsid w:val="001903EF"/>
    <w:rsid w:val="00194A74"/>
    <w:rsid w:val="001956D6"/>
    <w:rsid w:val="001A1B09"/>
    <w:rsid w:val="001A231A"/>
    <w:rsid w:val="001A4666"/>
    <w:rsid w:val="001A5480"/>
    <w:rsid w:val="001C41E0"/>
    <w:rsid w:val="001D23FE"/>
    <w:rsid w:val="001E5D02"/>
    <w:rsid w:val="001E7601"/>
    <w:rsid w:val="001F09A3"/>
    <w:rsid w:val="001F2B0A"/>
    <w:rsid w:val="001F62E1"/>
    <w:rsid w:val="001F6354"/>
    <w:rsid w:val="001F679F"/>
    <w:rsid w:val="0020128A"/>
    <w:rsid w:val="002024A7"/>
    <w:rsid w:val="00205ABA"/>
    <w:rsid w:val="00214473"/>
    <w:rsid w:val="00217A2D"/>
    <w:rsid w:val="00225E7B"/>
    <w:rsid w:val="00231297"/>
    <w:rsid w:val="0025211D"/>
    <w:rsid w:val="00252839"/>
    <w:rsid w:val="002545CA"/>
    <w:rsid w:val="00260082"/>
    <w:rsid w:val="00262BE0"/>
    <w:rsid w:val="00263F54"/>
    <w:rsid w:val="00266509"/>
    <w:rsid w:val="002730D9"/>
    <w:rsid w:val="002766A1"/>
    <w:rsid w:val="00276811"/>
    <w:rsid w:val="002865A8"/>
    <w:rsid w:val="00286F89"/>
    <w:rsid w:val="00287F65"/>
    <w:rsid w:val="00290FEE"/>
    <w:rsid w:val="00297F6F"/>
    <w:rsid w:val="002A0366"/>
    <w:rsid w:val="002A3F0F"/>
    <w:rsid w:val="002B58FC"/>
    <w:rsid w:val="002B6D23"/>
    <w:rsid w:val="002C39C1"/>
    <w:rsid w:val="002C481D"/>
    <w:rsid w:val="002C64FA"/>
    <w:rsid w:val="002D24B1"/>
    <w:rsid w:val="002D78C0"/>
    <w:rsid w:val="002E6EC3"/>
    <w:rsid w:val="00301DD0"/>
    <w:rsid w:val="00303E23"/>
    <w:rsid w:val="003135A2"/>
    <w:rsid w:val="003213A6"/>
    <w:rsid w:val="003321A4"/>
    <w:rsid w:val="00336F57"/>
    <w:rsid w:val="003375F8"/>
    <w:rsid w:val="00341F63"/>
    <w:rsid w:val="00342C2E"/>
    <w:rsid w:val="003433D7"/>
    <w:rsid w:val="00344BB7"/>
    <w:rsid w:val="00346447"/>
    <w:rsid w:val="0035025C"/>
    <w:rsid w:val="00350E54"/>
    <w:rsid w:val="00353C89"/>
    <w:rsid w:val="00355A83"/>
    <w:rsid w:val="00356E83"/>
    <w:rsid w:val="00360192"/>
    <w:rsid w:val="003615A8"/>
    <w:rsid w:val="003657B7"/>
    <w:rsid w:val="00372752"/>
    <w:rsid w:val="003755BB"/>
    <w:rsid w:val="003776F4"/>
    <w:rsid w:val="00380BAD"/>
    <w:rsid w:val="00384058"/>
    <w:rsid w:val="003940FA"/>
    <w:rsid w:val="003A1865"/>
    <w:rsid w:val="003A2BA5"/>
    <w:rsid w:val="003A46DF"/>
    <w:rsid w:val="003A5792"/>
    <w:rsid w:val="003A5BE6"/>
    <w:rsid w:val="003B0423"/>
    <w:rsid w:val="003B1F58"/>
    <w:rsid w:val="003B21E8"/>
    <w:rsid w:val="003B4D09"/>
    <w:rsid w:val="003B794D"/>
    <w:rsid w:val="003C45C5"/>
    <w:rsid w:val="003D75A3"/>
    <w:rsid w:val="003E2C50"/>
    <w:rsid w:val="003F0B78"/>
    <w:rsid w:val="003F281A"/>
    <w:rsid w:val="00400D2F"/>
    <w:rsid w:val="0040170D"/>
    <w:rsid w:val="00415B1A"/>
    <w:rsid w:val="00423297"/>
    <w:rsid w:val="0042446D"/>
    <w:rsid w:val="0043337F"/>
    <w:rsid w:val="004351CF"/>
    <w:rsid w:val="00440F94"/>
    <w:rsid w:val="00441E78"/>
    <w:rsid w:val="004464E1"/>
    <w:rsid w:val="00447D5B"/>
    <w:rsid w:val="00452EB0"/>
    <w:rsid w:val="00455798"/>
    <w:rsid w:val="00456BD8"/>
    <w:rsid w:val="004618D3"/>
    <w:rsid w:val="00470FC2"/>
    <w:rsid w:val="00475AAB"/>
    <w:rsid w:val="00476DB3"/>
    <w:rsid w:val="00477C25"/>
    <w:rsid w:val="004A6B0F"/>
    <w:rsid w:val="004B2A4A"/>
    <w:rsid w:val="004B4B3D"/>
    <w:rsid w:val="004B6137"/>
    <w:rsid w:val="004E4073"/>
    <w:rsid w:val="004E52CA"/>
    <w:rsid w:val="004F154A"/>
    <w:rsid w:val="004F5327"/>
    <w:rsid w:val="005031D8"/>
    <w:rsid w:val="00510FA4"/>
    <w:rsid w:val="0051441F"/>
    <w:rsid w:val="005250D9"/>
    <w:rsid w:val="00527149"/>
    <w:rsid w:val="00530B76"/>
    <w:rsid w:val="00536377"/>
    <w:rsid w:val="00536499"/>
    <w:rsid w:val="00542C17"/>
    <w:rsid w:val="00544D1A"/>
    <w:rsid w:val="0055182F"/>
    <w:rsid w:val="00566807"/>
    <w:rsid w:val="005719E1"/>
    <w:rsid w:val="00571AEF"/>
    <w:rsid w:val="0057417A"/>
    <w:rsid w:val="005760EE"/>
    <w:rsid w:val="00583D8A"/>
    <w:rsid w:val="00592A5D"/>
    <w:rsid w:val="00592CC3"/>
    <w:rsid w:val="00596D24"/>
    <w:rsid w:val="005977E5"/>
    <w:rsid w:val="005C5196"/>
    <w:rsid w:val="005C6C57"/>
    <w:rsid w:val="005D3B84"/>
    <w:rsid w:val="005D424E"/>
    <w:rsid w:val="005D6134"/>
    <w:rsid w:val="005E60F6"/>
    <w:rsid w:val="005E74EF"/>
    <w:rsid w:val="005F6C9E"/>
    <w:rsid w:val="005F7E34"/>
    <w:rsid w:val="00600FBF"/>
    <w:rsid w:val="00602EA2"/>
    <w:rsid w:val="00605D17"/>
    <w:rsid w:val="006066AA"/>
    <w:rsid w:val="006128B7"/>
    <w:rsid w:val="0061364A"/>
    <w:rsid w:val="00617222"/>
    <w:rsid w:val="00617695"/>
    <w:rsid w:val="0061792D"/>
    <w:rsid w:val="0062096F"/>
    <w:rsid w:val="006250D4"/>
    <w:rsid w:val="00625864"/>
    <w:rsid w:val="0062690D"/>
    <w:rsid w:val="00632F44"/>
    <w:rsid w:val="0064081F"/>
    <w:rsid w:val="0064492F"/>
    <w:rsid w:val="006519F6"/>
    <w:rsid w:val="00665622"/>
    <w:rsid w:val="00674EF2"/>
    <w:rsid w:val="00685F84"/>
    <w:rsid w:val="00686087"/>
    <w:rsid w:val="00691F9A"/>
    <w:rsid w:val="00693BAD"/>
    <w:rsid w:val="00694F35"/>
    <w:rsid w:val="006A1CCC"/>
    <w:rsid w:val="006B165D"/>
    <w:rsid w:val="006C0B5A"/>
    <w:rsid w:val="006D3F5B"/>
    <w:rsid w:val="006D4FF8"/>
    <w:rsid w:val="006F05D5"/>
    <w:rsid w:val="00700A22"/>
    <w:rsid w:val="0070100E"/>
    <w:rsid w:val="00703550"/>
    <w:rsid w:val="0070451F"/>
    <w:rsid w:val="007045D3"/>
    <w:rsid w:val="0070686F"/>
    <w:rsid w:val="00706E84"/>
    <w:rsid w:val="007072C3"/>
    <w:rsid w:val="007128F4"/>
    <w:rsid w:val="00721A7F"/>
    <w:rsid w:val="00733352"/>
    <w:rsid w:val="00741804"/>
    <w:rsid w:val="00742C7B"/>
    <w:rsid w:val="00744E23"/>
    <w:rsid w:val="007452C7"/>
    <w:rsid w:val="0075242F"/>
    <w:rsid w:val="007568D3"/>
    <w:rsid w:val="00756974"/>
    <w:rsid w:val="0076341B"/>
    <w:rsid w:val="0077179B"/>
    <w:rsid w:val="00771F90"/>
    <w:rsid w:val="00774616"/>
    <w:rsid w:val="00775977"/>
    <w:rsid w:val="00781F5F"/>
    <w:rsid w:val="00787436"/>
    <w:rsid w:val="00790E3B"/>
    <w:rsid w:val="007A00BA"/>
    <w:rsid w:val="007A0BB8"/>
    <w:rsid w:val="007A1511"/>
    <w:rsid w:val="007B24C2"/>
    <w:rsid w:val="007B3F73"/>
    <w:rsid w:val="007B40EF"/>
    <w:rsid w:val="007D3C0E"/>
    <w:rsid w:val="007E349D"/>
    <w:rsid w:val="007E6074"/>
    <w:rsid w:val="007F1919"/>
    <w:rsid w:val="007F22C5"/>
    <w:rsid w:val="007F4782"/>
    <w:rsid w:val="007F626F"/>
    <w:rsid w:val="008016FD"/>
    <w:rsid w:val="0080290B"/>
    <w:rsid w:val="00807699"/>
    <w:rsid w:val="0081364D"/>
    <w:rsid w:val="00826380"/>
    <w:rsid w:val="008437A8"/>
    <w:rsid w:val="00846052"/>
    <w:rsid w:val="008504F8"/>
    <w:rsid w:val="008507E8"/>
    <w:rsid w:val="00860DB2"/>
    <w:rsid w:val="008611AC"/>
    <w:rsid w:val="00862000"/>
    <w:rsid w:val="008672C6"/>
    <w:rsid w:val="00872F2C"/>
    <w:rsid w:val="00893F86"/>
    <w:rsid w:val="008963F7"/>
    <w:rsid w:val="008A081F"/>
    <w:rsid w:val="008E3D7F"/>
    <w:rsid w:val="008E6285"/>
    <w:rsid w:val="008F44B7"/>
    <w:rsid w:val="008F7AA8"/>
    <w:rsid w:val="009031CA"/>
    <w:rsid w:val="00903F15"/>
    <w:rsid w:val="00911403"/>
    <w:rsid w:val="009153FC"/>
    <w:rsid w:val="0091788E"/>
    <w:rsid w:val="00922C41"/>
    <w:rsid w:val="00923A5F"/>
    <w:rsid w:val="00924996"/>
    <w:rsid w:val="00924C63"/>
    <w:rsid w:val="00925CE7"/>
    <w:rsid w:val="009260A6"/>
    <w:rsid w:val="00931315"/>
    <w:rsid w:val="00934547"/>
    <w:rsid w:val="00937402"/>
    <w:rsid w:val="00942861"/>
    <w:rsid w:val="0096115F"/>
    <w:rsid w:val="0096129A"/>
    <w:rsid w:val="00962C2B"/>
    <w:rsid w:val="0096361C"/>
    <w:rsid w:val="00972C03"/>
    <w:rsid w:val="00976D1C"/>
    <w:rsid w:val="009856C1"/>
    <w:rsid w:val="009A1E64"/>
    <w:rsid w:val="009A56D1"/>
    <w:rsid w:val="009A7779"/>
    <w:rsid w:val="009A793C"/>
    <w:rsid w:val="009B247A"/>
    <w:rsid w:val="009B54D4"/>
    <w:rsid w:val="009B5C63"/>
    <w:rsid w:val="009B7FD4"/>
    <w:rsid w:val="009D0E84"/>
    <w:rsid w:val="009D216E"/>
    <w:rsid w:val="009D2A65"/>
    <w:rsid w:val="009D2B5B"/>
    <w:rsid w:val="009D30BC"/>
    <w:rsid w:val="009D3120"/>
    <w:rsid w:val="009E0DC2"/>
    <w:rsid w:val="009E1A77"/>
    <w:rsid w:val="009E2F62"/>
    <w:rsid w:val="009E3D09"/>
    <w:rsid w:val="009F36DB"/>
    <w:rsid w:val="009F3796"/>
    <w:rsid w:val="009F3AFB"/>
    <w:rsid w:val="00A07725"/>
    <w:rsid w:val="00A0790F"/>
    <w:rsid w:val="00A26F4F"/>
    <w:rsid w:val="00A3588C"/>
    <w:rsid w:val="00A36CAA"/>
    <w:rsid w:val="00A41373"/>
    <w:rsid w:val="00A43098"/>
    <w:rsid w:val="00A46A03"/>
    <w:rsid w:val="00A47264"/>
    <w:rsid w:val="00A478B4"/>
    <w:rsid w:val="00A5007D"/>
    <w:rsid w:val="00A64A7A"/>
    <w:rsid w:val="00A65D85"/>
    <w:rsid w:val="00A66028"/>
    <w:rsid w:val="00A6642D"/>
    <w:rsid w:val="00A73800"/>
    <w:rsid w:val="00A74DA8"/>
    <w:rsid w:val="00A75B73"/>
    <w:rsid w:val="00AA04FE"/>
    <w:rsid w:val="00AB2434"/>
    <w:rsid w:val="00AB4B96"/>
    <w:rsid w:val="00AB65E2"/>
    <w:rsid w:val="00AC1779"/>
    <w:rsid w:val="00AC6B3E"/>
    <w:rsid w:val="00AC6F66"/>
    <w:rsid w:val="00AD0A00"/>
    <w:rsid w:val="00AD1A16"/>
    <w:rsid w:val="00AD2F14"/>
    <w:rsid w:val="00AD5A9C"/>
    <w:rsid w:val="00AE084B"/>
    <w:rsid w:val="00AF4405"/>
    <w:rsid w:val="00B0140A"/>
    <w:rsid w:val="00B04DB2"/>
    <w:rsid w:val="00B056DF"/>
    <w:rsid w:val="00B07AA8"/>
    <w:rsid w:val="00B1392C"/>
    <w:rsid w:val="00B15AAF"/>
    <w:rsid w:val="00B16B9A"/>
    <w:rsid w:val="00B2078C"/>
    <w:rsid w:val="00B2596B"/>
    <w:rsid w:val="00B345D9"/>
    <w:rsid w:val="00B4212F"/>
    <w:rsid w:val="00B428A9"/>
    <w:rsid w:val="00B5365A"/>
    <w:rsid w:val="00B60988"/>
    <w:rsid w:val="00B61D3B"/>
    <w:rsid w:val="00B669A4"/>
    <w:rsid w:val="00B66D02"/>
    <w:rsid w:val="00B73CD3"/>
    <w:rsid w:val="00B804C1"/>
    <w:rsid w:val="00B80711"/>
    <w:rsid w:val="00B82B5E"/>
    <w:rsid w:val="00B857A8"/>
    <w:rsid w:val="00B876BF"/>
    <w:rsid w:val="00B96A70"/>
    <w:rsid w:val="00BA5376"/>
    <w:rsid w:val="00BB10AC"/>
    <w:rsid w:val="00BB75DE"/>
    <w:rsid w:val="00BC106F"/>
    <w:rsid w:val="00BC4D59"/>
    <w:rsid w:val="00BC6308"/>
    <w:rsid w:val="00BC687B"/>
    <w:rsid w:val="00BC6C88"/>
    <w:rsid w:val="00BC7F11"/>
    <w:rsid w:val="00BD0FB9"/>
    <w:rsid w:val="00BD2621"/>
    <w:rsid w:val="00BD44B0"/>
    <w:rsid w:val="00BD7BD7"/>
    <w:rsid w:val="00BE066B"/>
    <w:rsid w:val="00BF1B49"/>
    <w:rsid w:val="00C03266"/>
    <w:rsid w:val="00C1450B"/>
    <w:rsid w:val="00C2726A"/>
    <w:rsid w:val="00C27D60"/>
    <w:rsid w:val="00C46B5E"/>
    <w:rsid w:val="00C54233"/>
    <w:rsid w:val="00C55D50"/>
    <w:rsid w:val="00C638E5"/>
    <w:rsid w:val="00C71899"/>
    <w:rsid w:val="00C7236B"/>
    <w:rsid w:val="00C761C3"/>
    <w:rsid w:val="00C87A16"/>
    <w:rsid w:val="00C965D2"/>
    <w:rsid w:val="00CA7EA4"/>
    <w:rsid w:val="00CB621E"/>
    <w:rsid w:val="00CB7B7D"/>
    <w:rsid w:val="00CC071B"/>
    <w:rsid w:val="00CC4E29"/>
    <w:rsid w:val="00CC7DC0"/>
    <w:rsid w:val="00CE53FE"/>
    <w:rsid w:val="00CF7D3C"/>
    <w:rsid w:val="00D00ADF"/>
    <w:rsid w:val="00D11CCC"/>
    <w:rsid w:val="00D16E0B"/>
    <w:rsid w:val="00D2367E"/>
    <w:rsid w:val="00D326A8"/>
    <w:rsid w:val="00D330B1"/>
    <w:rsid w:val="00D3431F"/>
    <w:rsid w:val="00D36EF0"/>
    <w:rsid w:val="00D411E4"/>
    <w:rsid w:val="00D41420"/>
    <w:rsid w:val="00D440B0"/>
    <w:rsid w:val="00D57A0D"/>
    <w:rsid w:val="00D60C35"/>
    <w:rsid w:val="00D63F5A"/>
    <w:rsid w:val="00D72E2B"/>
    <w:rsid w:val="00D74651"/>
    <w:rsid w:val="00D76E34"/>
    <w:rsid w:val="00D838BC"/>
    <w:rsid w:val="00D8472D"/>
    <w:rsid w:val="00D86418"/>
    <w:rsid w:val="00D8797C"/>
    <w:rsid w:val="00D90278"/>
    <w:rsid w:val="00DA3171"/>
    <w:rsid w:val="00DA3A20"/>
    <w:rsid w:val="00DA46F5"/>
    <w:rsid w:val="00DB212C"/>
    <w:rsid w:val="00DB3E06"/>
    <w:rsid w:val="00DB47B3"/>
    <w:rsid w:val="00DB674E"/>
    <w:rsid w:val="00DC3F4F"/>
    <w:rsid w:val="00DC4EF0"/>
    <w:rsid w:val="00DC6C2E"/>
    <w:rsid w:val="00DD1441"/>
    <w:rsid w:val="00DD54D9"/>
    <w:rsid w:val="00DE076C"/>
    <w:rsid w:val="00DE15F0"/>
    <w:rsid w:val="00E03A98"/>
    <w:rsid w:val="00E11C87"/>
    <w:rsid w:val="00E14BFB"/>
    <w:rsid w:val="00E32092"/>
    <w:rsid w:val="00E35815"/>
    <w:rsid w:val="00E35C60"/>
    <w:rsid w:val="00E36511"/>
    <w:rsid w:val="00E43F91"/>
    <w:rsid w:val="00E61A63"/>
    <w:rsid w:val="00E63C22"/>
    <w:rsid w:val="00E67A1C"/>
    <w:rsid w:val="00E67CB5"/>
    <w:rsid w:val="00E70E7C"/>
    <w:rsid w:val="00E713F9"/>
    <w:rsid w:val="00E726F0"/>
    <w:rsid w:val="00E72DFD"/>
    <w:rsid w:val="00E7515F"/>
    <w:rsid w:val="00E76798"/>
    <w:rsid w:val="00E77CF9"/>
    <w:rsid w:val="00E90BDF"/>
    <w:rsid w:val="00EA1877"/>
    <w:rsid w:val="00EA245B"/>
    <w:rsid w:val="00ED14AE"/>
    <w:rsid w:val="00ED225A"/>
    <w:rsid w:val="00F07033"/>
    <w:rsid w:val="00F15310"/>
    <w:rsid w:val="00F162E6"/>
    <w:rsid w:val="00F20009"/>
    <w:rsid w:val="00F26DED"/>
    <w:rsid w:val="00F30B63"/>
    <w:rsid w:val="00F312D9"/>
    <w:rsid w:val="00F3479A"/>
    <w:rsid w:val="00F36844"/>
    <w:rsid w:val="00F4273E"/>
    <w:rsid w:val="00F47817"/>
    <w:rsid w:val="00F54D71"/>
    <w:rsid w:val="00F61313"/>
    <w:rsid w:val="00F646E1"/>
    <w:rsid w:val="00F6616A"/>
    <w:rsid w:val="00F67701"/>
    <w:rsid w:val="00F81913"/>
    <w:rsid w:val="00F85659"/>
    <w:rsid w:val="00F864D8"/>
    <w:rsid w:val="00F929A1"/>
    <w:rsid w:val="00F97F8D"/>
    <w:rsid w:val="00FA399E"/>
    <w:rsid w:val="00FA4A78"/>
    <w:rsid w:val="00FA5991"/>
    <w:rsid w:val="00FA62E6"/>
    <w:rsid w:val="00FA7462"/>
    <w:rsid w:val="00FB382E"/>
    <w:rsid w:val="00FC4CB1"/>
    <w:rsid w:val="00FC575F"/>
    <w:rsid w:val="00FD2C23"/>
    <w:rsid w:val="00FD3B65"/>
    <w:rsid w:val="00FD68FE"/>
    <w:rsid w:val="00FD6BAB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8F79A"/>
  <w15:docId w15:val="{4CCEF371-787E-47CD-84AD-7AD6AB8A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78"/>
    <w:rPr>
      <w:sz w:val="24"/>
      <w:szCs w:val="24"/>
    </w:rPr>
  </w:style>
  <w:style w:type="paragraph" w:styleId="1">
    <w:name w:val="heading 1"/>
    <w:aliases w:val="Заголовок параграфа (1.),Section,Section Heading,level2 hdg"/>
    <w:basedOn w:val="a"/>
    <w:next w:val="a"/>
    <w:link w:val="10"/>
    <w:uiPriority w:val="99"/>
    <w:qFormat/>
    <w:rsid w:val="00536499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Section Heading Знак,level2 hdg Знак"/>
    <w:basedOn w:val="a0"/>
    <w:link w:val="1"/>
    <w:uiPriority w:val="99"/>
    <w:locked/>
    <w:rsid w:val="00FE0BE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Стиль"/>
    <w:uiPriority w:val="99"/>
    <w:rsid w:val="003F0B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aliases w:val="Письмо в Интернет,body text,Письмо в Инте-нет"/>
    <w:basedOn w:val="a"/>
    <w:link w:val="a5"/>
    <w:uiPriority w:val="99"/>
    <w:rsid w:val="00CC071B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5">
    <w:name w:val="Основной текст Знак"/>
    <w:aliases w:val="Письмо в Интернет Знак,body text Знак,Письмо в Инте-нет Знак"/>
    <w:basedOn w:val="a0"/>
    <w:link w:val="a4"/>
    <w:uiPriority w:val="99"/>
    <w:semiHidden/>
    <w:locked/>
    <w:rsid w:val="00FE0BE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C07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E0BE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903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E0BE0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03EF"/>
    <w:rPr>
      <w:rFonts w:cs="Times New Roman"/>
    </w:rPr>
  </w:style>
  <w:style w:type="paragraph" w:customStyle="1" w:styleId="a9">
    <w:name w:val="Список с цифрой"/>
    <w:basedOn w:val="a"/>
    <w:uiPriority w:val="99"/>
    <w:rsid w:val="00775977"/>
    <w:pPr>
      <w:tabs>
        <w:tab w:val="left" w:pos="357"/>
      </w:tabs>
      <w:spacing w:before="60" w:after="60"/>
      <w:ind w:left="360" w:hanging="360"/>
      <w:jc w:val="both"/>
    </w:pPr>
    <w:rPr>
      <w:szCs w:val="20"/>
    </w:rPr>
  </w:style>
  <w:style w:type="paragraph" w:customStyle="1" w:styleId="FR1">
    <w:name w:val="FR1"/>
    <w:uiPriority w:val="99"/>
    <w:rsid w:val="00775977"/>
    <w:pPr>
      <w:widowControl w:val="0"/>
      <w:numPr>
        <w:numId w:val="3"/>
      </w:numPr>
      <w:autoSpaceDE w:val="0"/>
      <w:autoSpaceDN w:val="0"/>
      <w:adjustRightInd w:val="0"/>
      <w:ind w:left="1200"/>
    </w:pPr>
    <w:rPr>
      <w:rFonts w:ascii="Arial" w:hAnsi="Arial" w:cs="Arial"/>
      <w:b/>
      <w:bCs/>
      <w:i/>
      <w:iCs/>
      <w:noProof/>
      <w:sz w:val="12"/>
      <w:szCs w:val="12"/>
    </w:rPr>
  </w:style>
  <w:style w:type="character" w:styleId="aa">
    <w:name w:val="annotation reference"/>
    <w:basedOn w:val="a0"/>
    <w:uiPriority w:val="99"/>
    <w:semiHidden/>
    <w:rsid w:val="00C965D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C965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E0BE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C965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E0BE0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96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E0BE0"/>
    <w:rPr>
      <w:rFonts w:cs="Times New Roman"/>
      <w:sz w:val="2"/>
    </w:rPr>
  </w:style>
  <w:style w:type="paragraph" w:styleId="af1">
    <w:name w:val="footnote text"/>
    <w:basedOn w:val="a"/>
    <w:link w:val="af2"/>
    <w:uiPriority w:val="99"/>
    <w:semiHidden/>
    <w:rsid w:val="005250D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E0BE0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5250D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E90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semiHidden/>
    <w:rsid w:val="005977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FE0BE0"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440F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440F9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58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3B794D"/>
    <w:pPr>
      <w:widowControl w:val="0"/>
      <w:autoSpaceDE w:val="0"/>
      <w:autoSpaceDN w:val="0"/>
      <w:adjustRightInd w:val="0"/>
      <w:spacing w:line="265" w:lineRule="exact"/>
      <w:ind w:firstLine="538"/>
      <w:jc w:val="both"/>
    </w:pPr>
    <w:rPr>
      <w:rFonts w:ascii="Franklin Gothic Medium Cond" w:hAnsi="Franklin Gothic Medium Cond"/>
    </w:rPr>
  </w:style>
  <w:style w:type="table" w:styleId="af7">
    <w:name w:val="Table Grid"/>
    <w:basedOn w:val="a1"/>
    <w:uiPriority w:val="99"/>
    <w:locked/>
    <w:rsid w:val="00262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F6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88C6-A3FE-484D-8169-7202D8BD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/>
  <LinksUpToDate>false</LinksUpToDate>
  <CharactersWithSpaces>26485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LevinaE</dc:creator>
  <cp:keywords/>
  <dc:description/>
  <cp:lastModifiedBy>Шульпекова Юлия Владимировна</cp:lastModifiedBy>
  <cp:revision>19</cp:revision>
  <cp:lastPrinted>2012-01-31T07:52:00Z</cp:lastPrinted>
  <dcterms:created xsi:type="dcterms:W3CDTF">2014-10-07T04:30:00Z</dcterms:created>
  <dcterms:modified xsi:type="dcterms:W3CDTF">2014-10-07T05:40:00Z</dcterms:modified>
</cp:coreProperties>
</file>