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9822" w14:textId="3CE9097B" w:rsidR="00F37A5B" w:rsidRPr="00F37A5B" w:rsidRDefault="000D3EB8" w:rsidP="00F37A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proofErr w:type="gramStart"/>
      <w:r w:rsidRPr="00F37A5B">
        <w:rPr>
          <w:rFonts w:ascii="Arial" w:hAnsi="Arial" w:cs="Arial"/>
          <w:b/>
          <w:sz w:val="20"/>
          <w:szCs w:val="20"/>
          <w:lang w:eastAsia="ru-RU"/>
        </w:rPr>
        <w:t>СУЭНКО»*</w:t>
      </w:r>
      <w:proofErr w:type="gramEnd"/>
    </w:p>
    <w:p w14:paraId="62F69823" w14:textId="2E9D4CEF" w:rsidR="00F37A5B" w:rsidRPr="00F37A5B" w:rsidRDefault="000D3EB8" w:rsidP="00F37A5B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Временное технологическое присо</w:t>
      </w:r>
      <w:r w:rsidR="00100459"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F37A5B">
        <w:rPr>
          <w:rFonts w:ascii="Arial" w:hAnsi="Arial" w:cs="Arial"/>
          <w:b/>
          <w:sz w:val="20"/>
          <w:szCs w:val="20"/>
          <w:lang w:eastAsia="ru-RU"/>
        </w:rPr>
        <w:t>АО «СУЭНКО»</w:t>
      </w:r>
    </w:p>
    <w:p w14:paraId="62F69824" w14:textId="77777777" w:rsidR="00F37A5B" w:rsidRPr="00F37A5B" w:rsidRDefault="00100459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2F69825" w14:textId="77777777" w:rsidR="00F37A5B" w:rsidRPr="00F37A5B" w:rsidRDefault="000D3EB8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 осуществляющие технологическое присоединение энергопринимающих устройств по третьей категории надежности электроснабжения на уровне напряжения ниже 35 кВ на ограниченный период времени, заключившие с сетевой организацией договор технологического присоединения </w:t>
      </w:r>
      <w:proofErr w:type="gramStart"/>
      <w:r w:rsidRPr="00F37A5B">
        <w:rPr>
          <w:rFonts w:ascii="Arial" w:hAnsi="Arial" w:cs="Arial"/>
          <w:sz w:val="20"/>
          <w:szCs w:val="20"/>
          <w:lang w:eastAsia="ru-RU"/>
        </w:rPr>
        <w:t>или</w:t>
      </w:r>
      <w:proofErr w:type="gramEnd"/>
      <w:r w:rsidRPr="00F37A5B">
        <w:rPr>
          <w:rFonts w:ascii="Arial" w:hAnsi="Arial" w:cs="Arial"/>
          <w:sz w:val="20"/>
          <w:szCs w:val="20"/>
          <w:lang w:eastAsia="ru-RU"/>
        </w:rPr>
        <w:t xml:space="preserve"> когда энергопринимающие устройства заявителя являются передвижными и имеют максимальную мощность до 150 кВт включительно.</w:t>
      </w:r>
    </w:p>
    <w:p w14:paraId="62F69826" w14:textId="08C2F7CA" w:rsidR="00F37A5B" w:rsidRPr="00F37A5B" w:rsidRDefault="000D3EB8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Размер платы за предоставление услуги(процесса) и основание ее взимания: </w:t>
      </w:r>
      <w:r w:rsidRPr="00F37A5B">
        <w:rPr>
          <w:rFonts w:ascii="Arial" w:hAnsi="Arial" w:cs="Arial"/>
          <w:sz w:val="20"/>
          <w:szCs w:val="20"/>
          <w:lang w:eastAsia="ru-RU"/>
        </w:rPr>
        <w:t>на основании решений РЭК ТО, ХМАО-Югры, ЯНАО</w:t>
      </w:r>
      <w:r w:rsidR="00C86028">
        <w:rPr>
          <w:rFonts w:ascii="Arial" w:hAnsi="Arial" w:cs="Arial"/>
          <w:sz w:val="20"/>
          <w:szCs w:val="20"/>
          <w:lang w:eastAsia="ru-RU"/>
        </w:rPr>
        <w:t>, ДГРЦТ КО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технологического присоединения**</w:t>
      </w:r>
    </w:p>
    <w:p w14:paraId="62F69827" w14:textId="77777777" w:rsidR="00F37A5B" w:rsidRPr="00F37A5B" w:rsidRDefault="000D3EB8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на временное технологическое присоединение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</w:r>
    </w:p>
    <w:p w14:paraId="62F69828" w14:textId="77777777" w:rsidR="00F37A5B" w:rsidRPr="00F37A5B" w:rsidRDefault="000D3EB8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F37A5B">
        <w:rPr>
          <w:rFonts w:ascii="Arial" w:hAnsi="Arial" w:cs="Arial"/>
          <w:sz w:val="20"/>
          <w:szCs w:val="20"/>
          <w:lang w:eastAsia="ru-RU"/>
        </w:rPr>
        <w:t>временное технологическое присоединение к электрическим сетям.</w:t>
      </w:r>
    </w:p>
    <w:p w14:paraId="62F69829" w14:textId="77777777" w:rsidR="00F37A5B" w:rsidRPr="00F37A5B" w:rsidRDefault="000D3EB8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присоединения, заявки на технологическое присоединение в соответствии с Правилами технологического присоединения.</w:t>
      </w:r>
    </w:p>
    <w:p w14:paraId="62F6982A" w14:textId="77777777" w:rsidR="00F37A5B" w:rsidRPr="00F37A5B" w:rsidRDefault="000D3EB8" w:rsidP="00D531EE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14:paraId="62F6982B" w14:textId="77777777" w:rsidR="00F37A5B" w:rsidRPr="00F37A5B" w:rsidRDefault="00100459" w:rsidP="00F37A5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X="-5" w:tblpY="1"/>
        <w:tblOverlap w:val="never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535"/>
        <w:gridCol w:w="3544"/>
        <w:gridCol w:w="2835"/>
        <w:gridCol w:w="1703"/>
      </w:tblGrid>
      <w:tr w:rsidR="00927B14" w14:paraId="62F69832" w14:textId="77777777" w:rsidTr="004C251F">
        <w:trPr>
          <w:trHeight w:val="600"/>
        </w:trPr>
        <w:tc>
          <w:tcPr>
            <w:tcW w:w="534" w:type="dxa"/>
            <w:vAlign w:val="center"/>
            <w:hideMark/>
          </w:tcPr>
          <w:p w14:paraId="62F6982C" w14:textId="049EB28D" w:rsidR="00774FFD" w:rsidRPr="00930962" w:rsidRDefault="000D3EB8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</w:t>
            </w:r>
            <w:r w:rsidR="00F748F7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410" w:type="dxa"/>
            <w:vAlign w:val="center"/>
            <w:hideMark/>
          </w:tcPr>
          <w:p w14:paraId="62F6982D" w14:textId="77777777" w:rsidR="00774FFD" w:rsidRPr="00930962" w:rsidRDefault="000D3EB8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5" w:type="dxa"/>
            <w:vAlign w:val="center"/>
            <w:hideMark/>
          </w:tcPr>
          <w:p w14:paraId="62F6982E" w14:textId="77777777" w:rsidR="00774FFD" w:rsidRPr="00930962" w:rsidRDefault="000D3EB8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14:paraId="62F6982F" w14:textId="77777777" w:rsidR="00774FFD" w:rsidRPr="00930962" w:rsidRDefault="000D3EB8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2835" w:type="dxa"/>
            <w:vAlign w:val="center"/>
            <w:hideMark/>
          </w:tcPr>
          <w:p w14:paraId="62F69830" w14:textId="77777777" w:rsidR="00774FFD" w:rsidRPr="00930962" w:rsidRDefault="000D3EB8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3" w:type="dxa"/>
            <w:vAlign w:val="center"/>
            <w:hideMark/>
          </w:tcPr>
          <w:p w14:paraId="62F69831" w14:textId="77777777" w:rsidR="00774FFD" w:rsidRPr="00930962" w:rsidRDefault="000D3EB8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927B14" w14:paraId="62F6983A" w14:textId="77777777" w:rsidTr="004C251F">
        <w:trPr>
          <w:trHeight w:val="1086"/>
        </w:trPr>
        <w:tc>
          <w:tcPr>
            <w:tcW w:w="534" w:type="dxa"/>
            <w:hideMark/>
          </w:tcPr>
          <w:p w14:paraId="62F69833" w14:textId="77777777" w:rsidR="00774FFD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62F69834" w14:textId="77777777" w:rsidR="00774FFD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Подача заявки на временное технологическое присоединение с приложением необходимых документов</w:t>
            </w:r>
          </w:p>
        </w:tc>
        <w:tc>
          <w:tcPr>
            <w:tcW w:w="4535" w:type="dxa"/>
            <w:hideMark/>
          </w:tcPr>
          <w:p w14:paraId="62F69835" w14:textId="77777777" w:rsidR="00774FFD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Заявка подается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14:paraId="62F69836" w14:textId="77777777" w:rsidR="00525341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14:paraId="62F69837" w14:textId="77777777" w:rsidR="00774FFD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Посредством официального сайта сетевой организации</w:t>
            </w:r>
          </w:p>
        </w:tc>
        <w:tc>
          <w:tcPr>
            <w:tcW w:w="2835" w:type="dxa"/>
            <w:hideMark/>
          </w:tcPr>
          <w:p w14:paraId="62F69838" w14:textId="77777777" w:rsidR="00774FFD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3" w:type="dxa"/>
          </w:tcPr>
          <w:p w14:paraId="62F69839" w14:textId="759EE0D1" w:rsidR="00774FFD" w:rsidRPr="00930962" w:rsidRDefault="007B62EB" w:rsidP="007B62E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п.</w:t>
            </w:r>
            <w:r w:rsidR="00C860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8</w:t>
            </w:r>
            <w:r w:rsidR="00C86028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Правил технологического присоединения</w:t>
            </w:r>
          </w:p>
        </w:tc>
      </w:tr>
      <w:tr w:rsidR="00927B14" w14:paraId="62F69841" w14:textId="77777777" w:rsidTr="004C251F">
        <w:trPr>
          <w:trHeight w:val="833"/>
        </w:trPr>
        <w:tc>
          <w:tcPr>
            <w:tcW w:w="534" w:type="dxa"/>
          </w:tcPr>
          <w:p w14:paraId="62F6983B" w14:textId="77777777" w:rsidR="007A5CF1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14:paraId="62F6983C" w14:textId="77777777" w:rsidR="007A5CF1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Рассмотрение заявки, проверка прилагаемых документов</w:t>
            </w:r>
          </w:p>
        </w:tc>
        <w:tc>
          <w:tcPr>
            <w:tcW w:w="4535" w:type="dxa"/>
          </w:tcPr>
          <w:p w14:paraId="62F6983D" w14:textId="77777777" w:rsidR="007A5CF1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заявки на временное технологическое присоединение, а так же прилагаемых документов</w:t>
            </w:r>
          </w:p>
        </w:tc>
        <w:tc>
          <w:tcPr>
            <w:tcW w:w="3544" w:type="dxa"/>
          </w:tcPr>
          <w:p w14:paraId="62F6983E" w14:textId="77777777" w:rsidR="007A5CF1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Письменное уведомление потребителя в случае отсутствия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недостоверности предусмотренных законодательством РФ сведений или документов</w:t>
            </w:r>
          </w:p>
        </w:tc>
        <w:tc>
          <w:tcPr>
            <w:tcW w:w="2835" w:type="dxa"/>
          </w:tcPr>
          <w:p w14:paraId="62F6983F" w14:textId="77777777" w:rsidR="007A5CF1" w:rsidRPr="00930962" w:rsidRDefault="000D3EB8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рабочих дней с даты получения заявки</w:t>
            </w:r>
          </w:p>
        </w:tc>
        <w:tc>
          <w:tcPr>
            <w:tcW w:w="1703" w:type="dxa"/>
          </w:tcPr>
          <w:p w14:paraId="62F69840" w14:textId="5444646C" w:rsidR="007A5CF1" w:rsidRPr="00930962" w:rsidRDefault="007B62EB" w:rsidP="007B62E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г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>лав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ой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58563A"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="000D3EB8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Правил технологического присоединения</w:t>
            </w:r>
          </w:p>
        </w:tc>
      </w:tr>
      <w:tr w:rsidR="00927B14" w14:paraId="62F69848" w14:textId="77777777" w:rsidTr="004C251F">
        <w:trPr>
          <w:trHeight w:val="1114"/>
        </w:trPr>
        <w:tc>
          <w:tcPr>
            <w:tcW w:w="534" w:type="dxa"/>
            <w:hideMark/>
          </w:tcPr>
          <w:p w14:paraId="62F69842" w14:textId="77777777" w:rsidR="00DE358F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14:paraId="62F69843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535" w:type="dxa"/>
            <w:hideMark/>
          </w:tcPr>
          <w:p w14:paraId="62F69844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 и иные сведения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14:paraId="62F69845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1 к договору)</w:t>
            </w:r>
          </w:p>
        </w:tc>
        <w:tc>
          <w:tcPr>
            <w:tcW w:w="2835" w:type="dxa"/>
            <w:hideMark/>
          </w:tcPr>
          <w:p w14:paraId="62F69846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10 дней с даты получения заявки или недостающих документов/сведений</w:t>
            </w:r>
          </w:p>
        </w:tc>
        <w:tc>
          <w:tcPr>
            <w:tcW w:w="1703" w:type="dxa"/>
            <w:hideMark/>
          </w:tcPr>
          <w:p w14:paraId="62F69847" w14:textId="3BE392F0" w:rsidR="00DE358F" w:rsidRPr="00930962" w:rsidRDefault="007B62EB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="000D3EB8" w:rsidRPr="00930962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="000D3EB8" w:rsidRPr="00930962">
              <w:rPr>
                <w:rFonts w:ascii="Arial" w:hAnsi="Arial" w:cs="Arial"/>
                <w:sz w:val="18"/>
                <w:szCs w:val="18"/>
              </w:rPr>
              <w:t>. 25-26 Правил технологического присоединения</w:t>
            </w:r>
          </w:p>
        </w:tc>
      </w:tr>
      <w:tr w:rsidR="00927B14" w14:paraId="62F6984F" w14:textId="77777777" w:rsidTr="004C251F">
        <w:trPr>
          <w:trHeight w:val="1116"/>
        </w:trPr>
        <w:tc>
          <w:tcPr>
            <w:tcW w:w="534" w:type="dxa"/>
            <w:hideMark/>
          </w:tcPr>
          <w:p w14:paraId="62F69849" w14:textId="77777777" w:rsidR="00DE358F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14:paraId="62F6984A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535" w:type="dxa"/>
            <w:hideMark/>
          </w:tcPr>
          <w:p w14:paraId="62F6984B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544" w:type="dxa"/>
            <w:hideMark/>
          </w:tcPr>
          <w:p w14:paraId="62F6984C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2835" w:type="dxa"/>
            <w:hideMark/>
          </w:tcPr>
          <w:p w14:paraId="62F6984D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10 дней с даты получения заявки или недостающих сведений</w:t>
            </w:r>
          </w:p>
        </w:tc>
        <w:tc>
          <w:tcPr>
            <w:tcW w:w="1703" w:type="dxa"/>
            <w:hideMark/>
          </w:tcPr>
          <w:p w14:paraId="62F6984E" w14:textId="09FC569C" w:rsidR="00DE358F" w:rsidRPr="00930962" w:rsidRDefault="007B62EB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г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>лав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ой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58563A"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="0058563A" w:rsidDel="00585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EB8"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927B14" w14:paraId="62F69856" w14:textId="77777777" w:rsidTr="004C251F">
        <w:trPr>
          <w:trHeight w:val="1415"/>
        </w:trPr>
        <w:tc>
          <w:tcPr>
            <w:tcW w:w="534" w:type="dxa"/>
            <w:hideMark/>
          </w:tcPr>
          <w:p w14:paraId="62F69850" w14:textId="77777777" w:rsidR="00DE358F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14:paraId="62F69851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535" w:type="dxa"/>
            <w:hideMark/>
          </w:tcPr>
          <w:p w14:paraId="62F69852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Заявитель подписывает оба экземпляра проекта договора.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</w:t>
            </w:r>
          </w:p>
        </w:tc>
        <w:tc>
          <w:tcPr>
            <w:tcW w:w="3544" w:type="dxa"/>
            <w:hideMark/>
          </w:tcPr>
          <w:p w14:paraId="62F69853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Либо направляет мотивированный отказ</w:t>
            </w:r>
          </w:p>
        </w:tc>
        <w:tc>
          <w:tcPr>
            <w:tcW w:w="2835" w:type="dxa"/>
            <w:hideMark/>
          </w:tcPr>
          <w:p w14:paraId="62F69854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096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рабочих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дней с даты получения подписанного сетевой организацией договора. При </w:t>
            </w:r>
            <w:proofErr w:type="spellStart"/>
            <w:r w:rsidRPr="00930962">
              <w:rPr>
                <w:rFonts w:ascii="Arial" w:hAnsi="Arial" w:cs="Arial"/>
                <w:sz w:val="18"/>
                <w:szCs w:val="18"/>
              </w:rPr>
              <w:t>неподписании</w:t>
            </w:r>
            <w:proofErr w:type="spellEnd"/>
            <w:r w:rsidRPr="00930962">
              <w:rPr>
                <w:rFonts w:ascii="Arial" w:hAnsi="Arial" w:cs="Arial"/>
                <w:sz w:val="18"/>
                <w:szCs w:val="18"/>
              </w:rPr>
              <w:t xml:space="preserve"> договора в срок </w:t>
            </w:r>
            <w:r>
              <w:rPr>
                <w:rFonts w:ascii="Arial" w:hAnsi="Arial" w:cs="Arial"/>
                <w:sz w:val="18"/>
                <w:szCs w:val="18"/>
              </w:rPr>
              <w:t xml:space="preserve">30 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– заявка аннулируется. У заявителя есть право подачи повторной заявки</w:t>
            </w:r>
          </w:p>
        </w:tc>
        <w:tc>
          <w:tcPr>
            <w:tcW w:w="1703" w:type="dxa"/>
            <w:hideMark/>
          </w:tcPr>
          <w:p w14:paraId="62F69855" w14:textId="1E561265" w:rsidR="00DE358F" w:rsidRPr="00930962" w:rsidRDefault="007B62EB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г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>лав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ой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58563A"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="000D3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EB8"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927B14" w14:paraId="62F6985D" w14:textId="77777777" w:rsidTr="004C251F">
        <w:trPr>
          <w:trHeight w:val="844"/>
        </w:trPr>
        <w:tc>
          <w:tcPr>
            <w:tcW w:w="534" w:type="dxa"/>
            <w:hideMark/>
          </w:tcPr>
          <w:p w14:paraId="62F69857" w14:textId="77777777" w:rsidR="00DE358F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14:paraId="62F69858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535" w:type="dxa"/>
            <w:hideMark/>
          </w:tcPr>
          <w:p w14:paraId="62F69859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осуществляется на расчетный счет сетевой организации или в кассу сетевой организации</w:t>
            </w:r>
          </w:p>
        </w:tc>
        <w:tc>
          <w:tcPr>
            <w:tcW w:w="3544" w:type="dxa"/>
            <w:hideMark/>
          </w:tcPr>
          <w:p w14:paraId="62F6985A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2835" w:type="dxa"/>
            <w:hideMark/>
          </w:tcPr>
          <w:p w14:paraId="62F6985B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Производится в соответствии с Правилами технологического присоединения и условиями договора</w:t>
            </w:r>
          </w:p>
        </w:tc>
        <w:tc>
          <w:tcPr>
            <w:tcW w:w="1703" w:type="dxa"/>
            <w:hideMark/>
          </w:tcPr>
          <w:p w14:paraId="62F6985C" w14:textId="2184762D" w:rsidR="00DE358F" w:rsidRPr="00930962" w:rsidRDefault="007B62EB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="000D3EB8" w:rsidRPr="00930962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="000D3EB8" w:rsidRPr="00930962">
              <w:rPr>
                <w:rFonts w:ascii="Arial" w:hAnsi="Arial" w:cs="Arial"/>
                <w:sz w:val="18"/>
                <w:szCs w:val="18"/>
              </w:rPr>
              <w:t>. 16(2),16(4),17 Правил технологического присоединения</w:t>
            </w:r>
          </w:p>
        </w:tc>
      </w:tr>
      <w:tr w:rsidR="00927B14" w14:paraId="62F69864" w14:textId="77777777" w:rsidTr="004C251F">
        <w:trPr>
          <w:trHeight w:val="844"/>
        </w:trPr>
        <w:tc>
          <w:tcPr>
            <w:tcW w:w="534" w:type="dxa"/>
            <w:hideMark/>
          </w:tcPr>
          <w:p w14:paraId="62F6985E" w14:textId="77777777" w:rsidR="00DE358F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14:paraId="62F6985F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14:paraId="62F69860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14:paraId="62F69861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14:paraId="62F69862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либо в срок, указанный в заявке на технологическое присоединение</w:t>
            </w:r>
          </w:p>
        </w:tc>
        <w:tc>
          <w:tcPr>
            <w:tcW w:w="1703" w:type="dxa"/>
            <w:hideMark/>
          </w:tcPr>
          <w:p w14:paraId="62F69863" w14:textId="71B661BB" w:rsidR="00DE358F" w:rsidRPr="00930962" w:rsidRDefault="007B62EB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="000D3EB8" w:rsidRPr="00930962">
              <w:rPr>
                <w:rFonts w:ascii="Arial" w:hAnsi="Arial" w:cs="Arial"/>
                <w:sz w:val="18"/>
                <w:szCs w:val="18"/>
              </w:rPr>
              <w:t>п.</w:t>
            </w:r>
            <w:r w:rsidR="000D3EB8"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="000D3EB8" w:rsidRPr="00930962">
              <w:rPr>
                <w:rFonts w:ascii="Arial" w:hAnsi="Arial" w:cs="Arial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927B14" w14:paraId="62F6986B" w14:textId="77777777" w:rsidTr="004C251F">
        <w:trPr>
          <w:trHeight w:val="913"/>
        </w:trPr>
        <w:tc>
          <w:tcPr>
            <w:tcW w:w="534" w:type="dxa"/>
            <w:hideMark/>
          </w:tcPr>
          <w:p w14:paraId="62F69865" w14:textId="77777777" w:rsidR="00DE358F" w:rsidRPr="00930962" w:rsidRDefault="000D3EB8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14:paraId="62F69866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14:paraId="62F69867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14:paraId="62F69868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14:paraId="62F69869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либо в сроки, указанные в заявке на технологическое присоединение</w:t>
            </w:r>
          </w:p>
        </w:tc>
        <w:tc>
          <w:tcPr>
            <w:tcW w:w="1703" w:type="dxa"/>
            <w:hideMark/>
          </w:tcPr>
          <w:p w14:paraId="62F6986A" w14:textId="77777777" w:rsidR="00DE358F" w:rsidRPr="00930962" w:rsidRDefault="000D3EB8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0673" w14:paraId="0C12CB97" w14:textId="77777777" w:rsidTr="00370673">
        <w:trPr>
          <w:trHeight w:val="913"/>
        </w:trPr>
        <w:tc>
          <w:tcPr>
            <w:tcW w:w="534" w:type="dxa"/>
          </w:tcPr>
          <w:p w14:paraId="597FF964" w14:textId="39ED3837" w:rsidR="00370673" w:rsidRPr="00930962" w:rsidRDefault="00370673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</w:tcPr>
          <w:p w14:paraId="1D8F4759" w14:textId="5C92797C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Проверка выполнения заявителем технических условий</w:t>
            </w:r>
          </w:p>
        </w:tc>
        <w:tc>
          <w:tcPr>
            <w:tcW w:w="4535" w:type="dxa"/>
          </w:tcPr>
          <w:p w14:paraId="1CB0E8E4" w14:textId="7A4B77BD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544" w:type="dxa"/>
          </w:tcPr>
          <w:p w14:paraId="49E33836" w14:textId="3C3D8ADE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осмотр сетевой организацией присоединяемых электроустановок заявителя</w:t>
            </w:r>
          </w:p>
        </w:tc>
        <w:tc>
          <w:tcPr>
            <w:tcW w:w="2835" w:type="dxa"/>
          </w:tcPr>
          <w:p w14:paraId="20052E35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14:paraId="2CF0511A" w14:textId="01CA6CA4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703" w:type="dxa"/>
          </w:tcPr>
          <w:p w14:paraId="1A6411FD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673" w14:paraId="62F69873" w14:textId="77777777" w:rsidTr="004C251F">
        <w:trPr>
          <w:trHeight w:val="702"/>
        </w:trPr>
        <w:tc>
          <w:tcPr>
            <w:tcW w:w="534" w:type="dxa"/>
          </w:tcPr>
          <w:p w14:paraId="62F6986C" w14:textId="61DEB056" w:rsidR="00370673" w:rsidRPr="00930962" w:rsidRDefault="00370673" w:rsidP="0037067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62F6986D" w14:textId="371FC463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14:paraId="62F6986E" w14:textId="03B1975D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4DB68AB2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14:paraId="62F6986F" w14:textId="1259B39A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2835" w:type="dxa"/>
          </w:tcPr>
          <w:p w14:paraId="62F69871" w14:textId="232881D5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В течение 25 дней со дня получения сетевой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</w:t>
            </w:r>
          </w:p>
        </w:tc>
        <w:tc>
          <w:tcPr>
            <w:tcW w:w="1703" w:type="dxa"/>
            <w:hideMark/>
          </w:tcPr>
          <w:p w14:paraId="62F69872" w14:textId="61399EA3" w:rsidR="00370673" w:rsidRPr="00930962" w:rsidRDefault="007B62EB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В соответствии с г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>лав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ой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58563A"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r w:rsidR="0058563A">
              <w:rPr>
                <w:rFonts w:ascii="Arial" w:hAnsi="Arial" w:cs="Arial"/>
                <w:sz w:val="18"/>
                <w:szCs w:val="18"/>
                <w:lang w:eastAsia="ru-RU"/>
              </w:rPr>
              <w:t>Х</w:t>
            </w:r>
            <w:r w:rsidR="0058563A" w:rsidDel="00585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673"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370673" w14:paraId="62F69885" w14:textId="77777777" w:rsidTr="004C251F">
        <w:trPr>
          <w:trHeight w:val="853"/>
        </w:trPr>
        <w:tc>
          <w:tcPr>
            <w:tcW w:w="534" w:type="dxa"/>
            <w:hideMark/>
          </w:tcPr>
          <w:p w14:paraId="62F6987C" w14:textId="77777777" w:rsidR="00370673" w:rsidRPr="00930962" w:rsidRDefault="00370673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14:paraId="62F6987D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Выдача документов по окончании осуществления технологического присоединения</w:t>
            </w:r>
          </w:p>
        </w:tc>
        <w:tc>
          <w:tcPr>
            <w:tcW w:w="4535" w:type="dxa"/>
            <w:hideMark/>
          </w:tcPr>
          <w:p w14:paraId="62F6987E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</w:t>
            </w:r>
            <w:r w:rsidRPr="00930962">
              <w:rPr>
                <w:rFonts w:ascii="Arial" w:hAnsi="Arial" w:cs="Arial"/>
                <w:sz w:val="18"/>
                <w:szCs w:val="18"/>
              </w:rPr>
              <w:t>акта об осуществлении технологического присоединения</w:t>
            </w:r>
          </w:p>
          <w:p w14:paraId="62F6987F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69880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hideMark/>
          </w:tcPr>
          <w:p w14:paraId="62F69881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</w:t>
            </w:r>
          </w:p>
        </w:tc>
        <w:tc>
          <w:tcPr>
            <w:tcW w:w="2835" w:type="dxa"/>
            <w:hideMark/>
          </w:tcPr>
          <w:p w14:paraId="62F69882" w14:textId="77777777" w:rsidR="00370673" w:rsidRPr="00B06AC6" w:rsidRDefault="00370673" w:rsidP="00370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14:paraId="62F69883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hideMark/>
          </w:tcPr>
          <w:p w14:paraId="62F69884" w14:textId="07B0619E" w:rsidR="00370673" w:rsidRPr="00930962" w:rsidRDefault="007B62EB" w:rsidP="00370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="00370673">
              <w:rPr>
                <w:rFonts w:ascii="Arial" w:hAnsi="Arial" w:cs="Arial"/>
                <w:sz w:val="18"/>
                <w:szCs w:val="18"/>
              </w:rPr>
              <w:t>п.</w:t>
            </w:r>
            <w:r w:rsidR="00370673" w:rsidRPr="00930962">
              <w:rPr>
                <w:rFonts w:ascii="Arial" w:hAnsi="Arial" w:cs="Arial"/>
                <w:sz w:val="18"/>
                <w:szCs w:val="18"/>
              </w:rPr>
              <w:t xml:space="preserve"> 19 Правил технологического присоединения</w:t>
            </w:r>
          </w:p>
        </w:tc>
      </w:tr>
      <w:tr w:rsidR="00370673" w14:paraId="62F6988F" w14:textId="77777777" w:rsidTr="004C251F">
        <w:trPr>
          <w:trHeight w:val="1631"/>
        </w:trPr>
        <w:tc>
          <w:tcPr>
            <w:tcW w:w="534" w:type="dxa"/>
            <w:hideMark/>
          </w:tcPr>
          <w:p w14:paraId="62F69886" w14:textId="77777777" w:rsidR="00370673" w:rsidRPr="00930962" w:rsidRDefault="00370673" w:rsidP="0037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hideMark/>
          </w:tcPr>
          <w:p w14:paraId="62F69887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Отсоединение энергопринимающих устройства, технологическое присоединение которых осуществлено по временной схеме электроснабжения</w:t>
            </w:r>
          </w:p>
        </w:tc>
        <w:tc>
          <w:tcPr>
            <w:tcW w:w="4535" w:type="dxa"/>
            <w:hideMark/>
          </w:tcPr>
          <w:p w14:paraId="62F69888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Осуществляется в случаях: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окончании срока, на который осуществлялось технологическое присоединение с применением временной схемы электроснабжения;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по обращению заявителя, поданному не позднее 10 дней до планируемой даты отсоединения;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при расторжении договора об осуществлении технологического присоединения с применением постоянной схемы электроснабжения</w:t>
            </w:r>
          </w:p>
        </w:tc>
        <w:tc>
          <w:tcPr>
            <w:tcW w:w="3544" w:type="dxa"/>
            <w:hideMark/>
          </w:tcPr>
          <w:p w14:paraId="62F69889" w14:textId="77777777" w:rsidR="00370673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Письменное уведомление 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</w:p>
          <w:p w14:paraId="62F6988A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Акт об отсоединении энергопринимающих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2835" w:type="dxa"/>
            <w:hideMark/>
          </w:tcPr>
          <w:p w14:paraId="62F6988B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За 10 рабочих дней до дня отсоединения</w:t>
            </w:r>
          </w:p>
          <w:p w14:paraId="62F6988C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6988D" w14:textId="77777777" w:rsidR="00370673" w:rsidRPr="00930962" w:rsidRDefault="00370673" w:rsidP="00370673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5 рабочих дней с даты отсоединения.</w:t>
            </w:r>
          </w:p>
        </w:tc>
        <w:tc>
          <w:tcPr>
            <w:tcW w:w="1703" w:type="dxa"/>
            <w:hideMark/>
          </w:tcPr>
          <w:p w14:paraId="62F6988E" w14:textId="42B8FBBD" w:rsidR="00370673" w:rsidRPr="00930962" w:rsidRDefault="007B62EB" w:rsidP="007B6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г</w:t>
            </w:r>
            <w:r w:rsidR="0058563A">
              <w:rPr>
                <w:rFonts w:ascii="Arial" w:hAnsi="Arial" w:cs="Arial"/>
                <w:sz w:val="18"/>
                <w:szCs w:val="18"/>
              </w:rPr>
              <w:t>лав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="00585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563A"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="00370673" w:rsidRPr="00930962">
              <w:rPr>
                <w:rFonts w:ascii="Arial" w:hAnsi="Arial" w:cs="Arial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</w:tbl>
    <w:p w14:paraId="62F69890" w14:textId="77777777" w:rsidR="00E15765" w:rsidRPr="00F37A5B" w:rsidRDefault="00100459" w:rsidP="00C01554">
      <w:pPr>
        <w:spacing w:after="0" w:line="180" w:lineRule="exact"/>
        <w:ind w:left="357"/>
        <w:rPr>
          <w:rFonts w:ascii="Arial" w:hAnsi="Arial" w:cs="Arial"/>
          <w:sz w:val="16"/>
          <w:szCs w:val="16"/>
        </w:rPr>
      </w:pPr>
    </w:p>
    <w:p w14:paraId="62F69891" w14:textId="1F76C9EE" w:rsidR="00C01554" w:rsidRPr="00F37A5B" w:rsidRDefault="000D3EB8" w:rsidP="00D531EE">
      <w:pPr>
        <w:spacing w:after="0" w:line="180" w:lineRule="exact"/>
        <w:ind w:right="-195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 w:rsidR="00100459">
        <w:rPr>
          <w:rFonts w:ascii="Arial" w:hAnsi="Arial" w:cs="Arial"/>
          <w:sz w:val="20"/>
          <w:szCs w:val="20"/>
        </w:rPr>
        <w:t xml:space="preserve">тся на «Тепло Тюмени» - филиал </w:t>
      </w:r>
      <w:r w:rsidRPr="00F37A5B">
        <w:rPr>
          <w:rFonts w:ascii="Arial" w:hAnsi="Arial" w:cs="Arial"/>
          <w:sz w:val="20"/>
          <w:szCs w:val="20"/>
        </w:rPr>
        <w:t>АО «СУЭНКО».</w:t>
      </w:r>
    </w:p>
    <w:p w14:paraId="62F69892" w14:textId="77777777" w:rsidR="00C01554" w:rsidRPr="00F37A5B" w:rsidRDefault="000D3EB8" w:rsidP="00D531EE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F37A5B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14:paraId="62F69893" w14:textId="77777777" w:rsidR="00C01554" w:rsidRPr="00F37A5B" w:rsidRDefault="00100459" w:rsidP="004C251F">
      <w:pPr>
        <w:spacing w:after="0" w:line="180" w:lineRule="exact"/>
        <w:rPr>
          <w:rFonts w:ascii="Arial" w:hAnsi="Arial" w:cs="Arial"/>
          <w:sz w:val="16"/>
          <w:szCs w:val="16"/>
        </w:rPr>
      </w:pPr>
    </w:p>
    <w:p w14:paraId="62F69894" w14:textId="77777777" w:rsidR="006504A0" w:rsidRPr="00F37A5B" w:rsidRDefault="000D3EB8" w:rsidP="004C251F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14:paraId="62F69895" w14:textId="08C8F0E3" w:rsidR="006504A0" w:rsidRPr="00F37A5B" w:rsidRDefault="000D3EB8" w:rsidP="004C251F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14:paraId="7FB3FC1A" w14:textId="399B3679" w:rsidR="00EC1E2C" w:rsidRPr="00F37A5B" w:rsidRDefault="00100459" w:rsidP="004C251F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0D3EB8" w:rsidRPr="00F37A5B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14:paraId="68E8BD2A" w14:textId="29AF2130" w:rsidR="00EC1E2C" w:rsidRPr="002A706D" w:rsidRDefault="00100459" w:rsidP="004C251F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EC1E2C"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 w:rsidR="00EC1E2C">
        <w:rPr>
          <w:rFonts w:ascii="Arial" w:hAnsi="Arial" w:cs="Arial"/>
          <w:b/>
          <w:sz w:val="20"/>
          <w:szCs w:val="20"/>
        </w:rPr>
        <w:t>Курган</w:t>
      </w:r>
      <w:r w:rsidR="00EC1E2C" w:rsidRPr="002A706D">
        <w:rPr>
          <w:rFonts w:ascii="Arial" w:hAnsi="Arial" w:cs="Arial"/>
          <w:b/>
          <w:sz w:val="20"/>
          <w:szCs w:val="20"/>
        </w:rPr>
        <w:t xml:space="preserve">, ул. </w:t>
      </w:r>
      <w:r w:rsidR="00EC1E2C">
        <w:rPr>
          <w:rFonts w:ascii="Arial" w:hAnsi="Arial" w:cs="Arial"/>
          <w:b/>
          <w:sz w:val="20"/>
          <w:szCs w:val="20"/>
        </w:rPr>
        <w:t>Невежина</w:t>
      </w:r>
      <w:r w:rsidR="00EC1E2C" w:rsidRPr="002A706D">
        <w:rPr>
          <w:rFonts w:ascii="Arial" w:hAnsi="Arial" w:cs="Arial"/>
          <w:b/>
          <w:sz w:val="20"/>
          <w:szCs w:val="20"/>
        </w:rPr>
        <w:t>, 3, тел. 8 800 700 8672</w:t>
      </w:r>
    </w:p>
    <w:p w14:paraId="62F69897" w14:textId="0FB43F68" w:rsidR="006504A0" w:rsidRPr="00F37A5B" w:rsidRDefault="000D3EB8" w:rsidP="004C251F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 w:rsidR="00100459"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hyperlink r:id="rId5" w:history="1"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62F69898" w14:textId="77777777" w:rsidR="00C01554" w:rsidRPr="00F37A5B" w:rsidRDefault="00100459" w:rsidP="00370673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14:paraId="62F69899" w14:textId="77777777" w:rsidR="00C01554" w:rsidRPr="00F37A5B" w:rsidRDefault="000D3EB8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  <w:bookmarkStart w:id="0" w:name="_GoBack"/>
      <w:bookmarkEnd w:id="0"/>
    </w:p>
    <w:p w14:paraId="62F6989A" w14:textId="77777777" w:rsidR="00FE4605" w:rsidRDefault="000D3EB8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14:paraId="62F6989B" w14:textId="77777777" w:rsidR="00FE4605" w:rsidRDefault="000D3EB8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14:paraId="62F6989C" w14:textId="77777777" w:rsidR="00C01554" w:rsidRPr="00F37A5B" w:rsidRDefault="000D3EB8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14:paraId="62F6989D" w14:textId="77777777" w:rsidR="00C01554" w:rsidRPr="00F37A5B" w:rsidRDefault="000D3EB8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14:paraId="62F6989E" w14:textId="77777777" w:rsidR="00930962" w:rsidRPr="00F37A5B" w:rsidRDefault="000D3EB8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F37A5B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14:paraId="62F6989F" w14:textId="7D841FFC" w:rsidR="00BF42AB" w:rsidRDefault="000D3EB8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14:paraId="3CC195CB" w14:textId="77777777" w:rsidR="00EC1E2C" w:rsidRPr="00BD51C0" w:rsidRDefault="00EC1E2C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14:paraId="699C5B45" w14:textId="77777777" w:rsidR="00EC1E2C" w:rsidRPr="00BD51C0" w:rsidRDefault="00EC1E2C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Мяготина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14:paraId="2E664DB2" w14:textId="77777777" w:rsidR="00EC1E2C" w:rsidRPr="00BD51C0" w:rsidRDefault="00EC1E2C" w:rsidP="004C251F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14:paraId="50CBFD4F" w14:textId="522DE252" w:rsidR="00EC1E2C" w:rsidRPr="00F37A5B" w:rsidRDefault="00EC1E2C" w:rsidP="004C251F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sectPr w:rsidR="00EC1E2C" w:rsidRPr="00F37A5B" w:rsidSect="004C2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7C7"/>
    <w:multiLevelType w:val="hybridMultilevel"/>
    <w:tmpl w:val="C07280DC"/>
    <w:lvl w:ilvl="0" w:tplc="57C82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E2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C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EC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21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6B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0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AE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4EFEF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D103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7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69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C7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EF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2F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0E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4B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4"/>
    <w:rsid w:val="000D3EB8"/>
    <w:rsid w:val="00100459"/>
    <w:rsid w:val="003033BA"/>
    <w:rsid w:val="00370673"/>
    <w:rsid w:val="004C251F"/>
    <w:rsid w:val="0058563A"/>
    <w:rsid w:val="007B62EB"/>
    <w:rsid w:val="00927B14"/>
    <w:rsid w:val="009D510B"/>
    <w:rsid w:val="00B56937"/>
    <w:rsid w:val="00C86028"/>
    <w:rsid w:val="00D531EE"/>
    <w:rsid w:val="00EC1E2C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9822"/>
  <w15:docId w15:val="{1211CE95-9260-4C55-8D75-15127A6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554"/>
    <w:rPr>
      <w:color w:val="0000FF" w:themeColor="hyperlink"/>
      <w:u w:val="single"/>
    </w:rPr>
  </w:style>
  <w:style w:type="paragraph" w:styleId="a6">
    <w:name w:val="No Spacing"/>
    <w:uiPriority w:val="1"/>
    <w:qFormat/>
    <w:rsid w:val="00F37A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Лукина Светлана Николаевна</cp:lastModifiedBy>
  <cp:revision>16</cp:revision>
  <dcterms:created xsi:type="dcterms:W3CDTF">2018-03-30T03:47:00Z</dcterms:created>
  <dcterms:modified xsi:type="dcterms:W3CDTF">2019-08-19T05:13:00Z</dcterms:modified>
</cp:coreProperties>
</file>