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35D2" w:rsidRPr="00ED1803" w:rsidRDefault="0030191A" w:rsidP="00B435D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1803">
        <w:rPr>
          <w:rFonts w:ascii="Times New Roman" w:hAnsi="Times New Roman" w:cs="Times New Roman"/>
          <w:b/>
          <w:sz w:val="24"/>
          <w:szCs w:val="24"/>
        </w:rPr>
        <w:t xml:space="preserve">Документация </w:t>
      </w:r>
      <w:r w:rsidR="00D73650" w:rsidRPr="00ED1803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="00592C77">
        <w:rPr>
          <w:rFonts w:ascii="Times New Roman" w:hAnsi="Times New Roman" w:cs="Times New Roman"/>
          <w:b/>
          <w:sz w:val="24"/>
          <w:szCs w:val="24"/>
        </w:rPr>
        <w:t>53</w:t>
      </w:r>
      <w:r w:rsidR="00D73650" w:rsidRPr="00ED1803">
        <w:rPr>
          <w:rFonts w:ascii="Times New Roman" w:hAnsi="Times New Roman" w:cs="Times New Roman"/>
          <w:b/>
          <w:sz w:val="24"/>
          <w:szCs w:val="24"/>
        </w:rPr>
        <w:t>/201</w:t>
      </w:r>
      <w:r w:rsidR="004F2108">
        <w:rPr>
          <w:rFonts w:ascii="Times New Roman" w:hAnsi="Times New Roman" w:cs="Times New Roman"/>
          <w:b/>
          <w:sz w:val="24"/>
          <w:szCs w:val="24"/>
        </w:rPr>
        <w:t>5</w:t>
      </w:r>
    </w:p>
    <w:p w:rsidR="0030191A" w:rsidRPr="00F75608" w:rsidRDefault="0030191A" w:rsidP="00B435D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D1803">
        <w:rPr>
          <w:rFonts w:ascii="Times New Roman" w:hAnsi="Times New Roman" w:cs="Times New Roman"/>
          <w:b/>
          <w:sz w:val="24"/>
          <w:szCs w:val="24"/>
        </w:rPr>
        <w:t>о закупке</w:t>
      </w:r>
      <w:r w:rsidR="00B435D2" w:rsidRPr="00ED1803">
        <w:rPr>
          <w:rFonts w:ascii="Times New Roman" w:hAnsi="Times New Roman" w:cs="Times New Roman"/>
          <w:b/>
          <w:sz w:val="24"/>
          <w:szCs w:val="24"/>
        </w:rPr>
        <w:t xml:space="preserve"> товаров, работ, услуг у единственного поставщика</w:t>
      </w:r>
      <w:r w:rsidR="00C86D1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0191A" w:rsidRPr="00F75608" w:rsidRDefault="0030191A" w:rsidP="0030191A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186B67" w:rsidRPr="00592C77" w:rsidRDefault="00086F20" w:rsidP="00C17437">
      <w:pPr>
        <w:pStyle w:val="a7"/>
        <w:keepLines/>
        <w:suppressLineNumbers/>
        <w:suppressAutoHyphens/>
        <w:jc w:val="left"/>
        <w:rPr>
          <w:rFonts w:ascii="Arial" w:hAnsi="Arial" w:cs="Arial"/>
          <w:b w:val="0"/>
          <w:bCs/>
          <w:kern w:val="28"/>
          <w:szCs w:val="24"/>
          <w:lang w:eastAsia="ru-RU"/>
        </w:rPr>
      </w:pPr>
      <w:r w:rsidRPr="00592C77">
        <w:rPr>
          <w:szCs w:val="24"/>
        </w:rPr>
        <w:t xml:space="preserve">Наименование закупки: </w:t>
      </w:r>
      <w:r w:rsidR="00592C77" w:rsidRPr="00592C77">
        <w:rPr>
          <w:b w:val="0"/>
          <w:szCs w:val="24"/>
        </w:rPr>
        <w:t>приобретение электросетево</w:t>
      </w:r>
      <w:r w:rsidR="00592C77">
        <w:rPr>
          <w:b w:val="0"/>
          <w:szCs w:val="24"/>
        </w:rPr>
        <w:t>го</w:t>
      </w:r>
      <w:r w:rsidR="00592C77" w:rsidRPr="00592C77">
        <w:rPr>
          <w:b w:val="0"/>
          <w:szCs w:val="24"/>
        </w:rPr>
        <w:t xml:space="preserve"> и недвижимо</w:t>
      </w:r>
      <w:r w:rsidR="00592C77">
        <w:rPr>
          <w:b w:val="0"/>
          <w:szCs w:val="24"/>
        </w:rPr>
        <w:t>го</w:t>
      </w:r>
      <w:r w:rsidR="00592C77" w:rsidRPr="00592C77">
        <w:rPr>
          <w:b w:val="0"/>
          <w:szCs w:val="24"/>
        </w:rPr>
        <w:t xml:space="preserve"> имуществ</w:t>
      </w:r>
      <w:r w:rsidR="00592C77">
        <w:rPr>
          <w:b w:val="0"/>
          <w:szCs w:val="24"/>
        </w:rPr>
        <w:t>а</w:t>
      </w:r>
      <w:r w:rsidR="00592C77" w:rsidRPr="00592C77">
        <w:rPr>
          <w:b w:val="0"/>
          <w:szCs w:val="24"/>
        </w:rPr>
        <w:t>, права на которое принадлежат конкретному лицу</w:t>
      </w:r>
      <w:r w:rsidR="00592C77">
        <w:rPr>
          <w:b w:val="0"/>
          <w:szCs w:val="24"/>
        </w:rPr>
        <w:t xml:space="preserve"> </w:t>
      </w:r>
      <w:r w:rsidR="00592C77" w:rsidRPr="00592C77">
        <w:rPr>
          <w:b w:val="0"/>
          <w:szCs w:val="24"/>
        </w:rPr>
        <w:t>Акционерное общество «Агентство по ипотечному жилищному кредитованию по Тюменской области» (7204099664)</w:t>
      </w:r>
    </w:p>
    <w:p w:rsidR="00C17437" w:rsidRPr="00592C77" w:rsidRDefault="00C17437" w:rsidP="00C17437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C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Основание закупки у единственного источника: </w:t>
      </w:r>
    </w:p>
    <w:p w:rsidR="00C17437" w:rsidRPr="00592C77" w:rsidRDefault="00592C77" w:rsidP="00C17437">
      <w:pPr>
        <w:widowControl w:val="0"/>
        <w:numPr>
          <w:ilvl w:val="1"/>
          <w:numId w:val="20"/>
        </w:numPr>
        <w:autoSpaceDE w:val="0"/>
        <w:autoSpaceDN w:val="0"/>
        <w:adjustRightInd w:val="0"/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C77">
        <w:rPr>
          <w:rFonts w:ascii="Times New Roman" w:hAnsi="Times New Roman" w:cs="Times New Roman"/>
          <w:sz w:val="24"/>
          <w:szCs w:val="24"/>
        </w:rPr>
        <w:t>подп. «в» п. 9.5.2.3 Положения о порядке проведения закупок товаров, работ услуг ПАО «СУЭНКО» (приобретается электросетевое и недвижимое имущество, права на которое принадлежат конкретному лицу)</w:t>
      </w:r>
      <w:r w:rsidR="00C17437" w:rsidRPr="00592C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F2108" w:rsidRPr="00AF791E" w:rsidRDefault="004F2108" w:rsidP="0030191A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0032" w:type="dxa"/>
        <w:tblLook w:val="04A0" w:firstRow="1" w:lastRow="0" w:firstColumn="1" w:lastColumn="0" w:noHBand="0" w:noVBand="1"/>
      </w:tblPr>
      <w:tblGrid>
        <w:gridCol w:w="540"/>
        <w:gridCol w:w="4530"/>
        <w:gridCol w:w="4962"/>
      </w:tblGrid>
      <w:tr w:rsidR="00B435D2" w:rsidRPr="00C17437" w:rsidTr="00B435D2">
        <w:tc>
          <w:tcPr>
            <w:tcW w:w="540" w:type="dxa"/>
          </w:tcPr>
          <w:p w:rsidR="00B435D2" w:rsidRPr="00C17437" w:rsidRDefault="00B435D2" w:rsidP="0030191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530" w:type="dxa"/>
          </w:tcPr>
          <w:p w:rsidR="00B435D2" w:rsidRPr="00C17437" w:rsidRDefault="00B435D2" w:rsidP="00086F2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2" w:type="dxa"/>
          </w:tcPr>
          <w:p w:rsidR="00B435D2" w:rsidRPr="00C17437" w:rsidRDefault="00086F20" w:rsidP="00086F2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</w:tr>
      <w:tr w:rsidR="00B435D2" w:rsidRPr="00C17437" w:rsidTr="00B435D2">
        <w:tc>
          <w:tcPr>
            <w:tcW w:w="540" w:type="dxa"/>
          </w:tcPr>
          <w:p w:rsidR="00B435D2" w:rsidRPr="00C17437" w:rsidRDefault="00B435D2" w:rsidP="0030191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30" w:type="dxa"/>
          </w:tcPr>
          <w:p w:rsidR="00B435D2" w:rsidRPr="00C17437" w:rsidRDefault="00B435D2" w:rsidP="00C1743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установленные заказчиком требования к качеству, техническим характеристикам товара, работы, услуги, к их безопасности, к функциональным характеристикам (потребительским свойствам) товара, к размерам, упаковке, отгрузке товара, к результатам работы и иные требования, связанные с определением соответствия поставляемого товара, выполняемой работы, оказываемой услуги потребностям заказчика</w:t>
            </w:r>
          </w:p>
        </w:tc>
        <w:tc>
          <w:tcPr>
            <w:tcW w:w="4962" w:type="dxa"/>
          </w:tcPr>
          <w:p w:rsidR="00B435D2" w:rsidRPr="00281497" w:rsidRDefault="00004C78" w:rsidP="0028149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соответствии с договором</w:t>
            </w:r>
          </w:p>
        </w:tc>
      </w:tr>
      <w:tr w:rsidR="00B435D2" w:rsidRPr="00C17437" w:rsidTr="00B435D2">
        <w:tc>
          <w:tcPr>
            <w:tcW w:w="540" w:type="dxa"/>
          </w:tcPr>
          <w:p w:rsidR="00B435D2" w:rsidRPr="00C17437" w:rsidRDefault="00B435D2" w:rsidP="0030191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30" w:type="dxa"/>
          </w:tcPr>
          <w:p w:rsidR="00B435D2" w:rsidRPr="00C17437" w:rsidRDefault="00B435D2" w:rsidP="0030191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требования к содержанию, форме, оформлению и составу заявки на участие в закупке</w:t>
            </w:r>
          </w:p>
        </w:tc>
        <w:tc>
          <w:tcPr>
            <w:tcW w:w="4962" w:type="dxa"/>
          </w:tcPr>
          <w:p w:rsidR="00B435D2" w:rsidRPr="00C17437" w:rsidRDefault="00086F20" w:rsidP="0030191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Не устанавливаются</w:t>
            </w: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требования к описанию участниками закупки поставляемого товара, который является предметом закупки, его функциональных характеристик (потребительских свойств), его количественных и качественных характеристик, требования к описанию участниками закупки выполняемой работы, оказываемой услуги, которые являются предметом закупки, их количественных и качественных характеристик</w:t>
            </w:r>
          </w:p>
        </w:tc>
        <w:tc>
          <w:tcPr>
            <w:tcW w:w="4962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Не устанавливаются</w:t>
            </w: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место, условия и сроки (периоды) поставки товара, выполнения работы, оказания услуги</w:t>
            </w:r>
          </w:p>
        </w:tc>
        <w:tc>
          <w:tcPr>
            <w:tcW w:w="4962" w:type="dxa"/>
          </w:tcPr>
          <w:p w:rsidR="00FB5F09" w:rsidRPr="00AF791E" w:rsidRDefault="00004C78" w:rsidP="00592C7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соответствии с договором</w:t>
            </w: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сведения о начальной (максимальной) цене договора (цене лота)</w:t>
            </w:r>
          </w:p>
        </w:tc>
        <w:tc>
          <w:tcPr>
            <w:tcW w:w="4962" w:type="dxa"/>
          </w:tcPr>
          <w:p w:rsidR="00FB5F09" w:rsidRPr="00AF791E" w:rsidRDefault="00592C77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2C77">
              <w:rPr>
                <w:rFonts w:ascii="Times New Roman" w:hAnsi="Times New Roman" w:cs="Times New Roman"/>
                <w:sz w:val="24"/>
                <w:szCs w:val="24"/>
              </w:rPr>
              <w:t>68 413 844,61 (шестьдесят восемь миллионов четыреста тринадцать тысяч восемьсот сорок четыре) рубля 61 копейка (НДС 18% кроме того), Сумма НДС 18% - 12 314 492,03 (двенадцать миллионов триста четырнадцать тысяч четыреста девяносто два) рубля 03 копейки</w:t>
            </w: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форма, сроки и порядок оплаты товара, работы, услуги</w:t>
            </w:r>
          </w:p>
        </w:tc>
        <w:tc>
          <w:tcPr>
            <w:tcW w:w="4962" w:type="dxa"/>
          </w:tcPr>
          <w:p w:rsidR="00FB5F09" w:rsidRPr="00592C77" w:rsidRDefault="00FB5F09" w:rsidP="0084044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92C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Безналичная форма оп</w:t>
            </w:r>
            <w:r w:rsidR="00AF791E" w:rsidRPr="00592C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латы на расчет счет </w:t>
            </w:r>
            <w:r w:rsidR="00592C77" w:rsidRPr="00592C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Продавц</w:t>
            </w:r>
            <w:r w:rsidR="00592C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="00AF791E" w:rsidRPr="00592C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592C77" w:rsidRPr="00592C77" w:rsidRDefault="00592C77" w:rsidP="00592C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2C77">
              <w:rPr>
                <w:rFonts w:ascii="Times New Roman" w:hAnsi="Times New Roman" w:cs="Times New Roman"/>
                <w:sz w:val="24"/>
                <w:szCs w:val="24"/>
              </w:rPr>
              <w:t xml:space="preserve">Оплата стоимости, указанной в п. 2.1. настоящего Договора, производится Покупателем в следующем порядке: 70 % стоимости Имущества (п. 2.1. настоящего Договора) оплачивается Покупателем в </w:t>
            </w:r>
            <w:r w:rsidRPr="00592C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течении 10 (Десяти) рабочих дней с момента подписания настоящего Договора;</w:t>
            </w:r>
          </w:p>
          <w:p w:rsidR="00FB5F09" w:rsidRPr="00592C77" w:rsidRDefault="00592C77" w:rsidP="00592C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2C77">
              <w:rPr>
                <w:rFonts w:ascii="Times New Roman" w:hAnsi="Times New Roman" w:cs="Times New Roman"/>
                <w:sz w:val="24"/>
                <w:szCs w:val="24"/>
              </w:rPr>
              <w:t>30 % стоимости Имущества (п. 2.1. настоящего Договора) оплачивается Покупателем в течении 180 (ста восьмидесяти) календарных дней с момента подписания настоящего Договора</w:t>
            </w: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порядок формирования цены договора (цены лота) (с учетом или без учета расходов на перевозку, страхование, уплату таможенных пошлин, налогов и других обязательных платежей)</w:t>
            </w:r>
          </w:p>
        </w:tc>
        <w:tc>
          <w:tcPr>
            <w:tcW w:w="4962" w:type="dxa"/>
          </w:tcPr>
          <w:p w:rsidR="00FB5F09" w:rsidRPr="00AF791E" w:rsidRDefault="00185617" w:rsidP="00FB5F09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79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результате проведенного мониторинга</w:t>
            </w:r>
          </w:p>
          <w:p w:rsidR="00FB5F09" w:rsidRPr="00AF791E" w:rsidRDefault="00FB5F09" w:rsidP="00FB5F09">
            <w:pPr>
              <w:keepNext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порядок, место, дата начала и дата окончания срока подачи заявок на участие в закупке</w:t>
            </w:r>
          </w:p>
        </w:tc>
        <w:tc>
          <w:tcPr>
            <w:tcW w:w="4962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Не устанавливаются</w:t>
            </w: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требования к участникам закупки и перечень документов, представляемых участниками закупки для подтверждения их соответствия установленным требованиям</w:t>
            </w:r>
          </w:p>
        </w:tc>
        <w:tc>
          <w:tcPr>
            <w:tcW w:w="4962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Не устанавливаются</w:t>
            </w: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формы, порядок, дата начала и дата окончания срока предоставления участникам закупки разъяснений положений документации о закупке</w:t>
            </w:r>
          </w:p>
        </w:tc>
        <w:tc>
          <w:tcPr>
            <w:tcW w:w="4962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Не устанавливаются</w:t>
            </w: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место и дата рассмотрения предложений участников закупки и подведения итогов закупки</w:t>
            </w:r>
          </w:p>
        </w:tc>
        <w:tc>
          <w:tcPr>
            <w:tcW w:w="4962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Не устанавливаются</w:t>
            </w: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критерии оценки и сопоставления заявок на участие в закупке</w:t>
            </w:r>
          </w:p>
        </w:tc>
        <w:tc>
          <w:tcPr>
            <w:tcW w:w="4962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Не устанавливаются</w:t>
            </w:r>
          </w:p>
        </w:tc>
      </w:tr>
      <w:tr w:rsidR="00FB5F09" w:rsidRPr="00C17437" w:rsidTr="00B435D2">
        <w:tc>
          <w:tcPr>
            <w:tcW w:w="54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530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порядок оценки и сопоставления заявок на участие в закупке</w:t>
            </w:r>
          </w:p>
        </w:tc>
        <w:tc>
          <w:tcPr>
            <w:tcW w:w="4962" w:type="dxa"/>
          </w:tcPr>
          <w:p w:rsidR="00FB5F09" w:rsidRPr="00C17437" w:rsidRDefault="00FB5F09" w:rsidP="00FB5F0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437">
              <w:rPr>
                <w:rFonts w:ascii="Times New Roman" w:hAnsi="Times New Roman" w:cs="Times New Roman"/>
                <w:sz w:val="24"/>
                <w:szCs w:val="24"/>
              </w:rPr>
              <w:t>Не устанавливаются</w:t>
            </w:r>
          </w:p>
        </w:tc>
      </w:tr>
    </w:tbl>
    <w:p w:rsidR="00D474B5" w:rsidRPr="00F75608" w:rsidRDefault="00D474B5">
      <w:pPr>
        <w:rPr>
          <w:rFonts w:ascii="Times New Roman" w:hAnsi="Times New Roman" w:cs="Times New Roman"/>
          <w:sz w:val="24"/>
          <w:szCs w:val="24"/>
        </w:rPr>
      </w:pPr>
    </w:p>
    <w:p w:rsidR="00F75608" w:rsidRPr="00F75608" w:rsidRDefault="00F75608">
      <w:pPr>
        <w:rPr>
          <w:rFonts w:ascii="Times New Roman" w:hAnsi="Times New Roman" w:cs="Times New Roman"/>
          <w:sz w:val="24"/>
          <w:szCs w:val="24"/>
        </w:rPr>
      </w:pPr>
    </w:p>
    <w:p w:rsidR="00F75608" w:rsidRPr="00F75608" w:rsidRDefault="00F75608">
      <w:pPr>
        <w:rPr>
          <w:rFonts w:ascii="Times New Roman" w:hAnsi="Times New Roman" w:cs="Times New Roman"/>
          <w:sz w:val="24"/>
          <w:szCs w:val="24"/>
        </w:rPr>
      </w:pPr>
    </w:p>
    <w:p w:rsidR="00F75608" w:rsidRPr="00F75608" w:rsidRDefault="00F75608">
      <w:pPr>
        <w:rPr>
          <w:rFonts w:ascii="Times New Roman" w:hAnsi="Times New Roman" w:cs="Times New Roman"/>
          <w:sz w:val="24"/>
          <w:szCs w:val="24"/>
        </w:rPr>
      </w:pPr>
    </w:p>
    <w:p w:rsidR="00F75608" w:rsidRPr="00F75608" w:rsidRDefault="00F75608">
      <w:pPr>
        <w:rPr>
          <w:rFonts w:ascii="Times New Roman" w:hAnsi="Times New Roman" w:cs="Times New Roman"/>
          <w:sz w:val="24"/>
          <w:szCs w:val="24"/>
        </w:rPr>
      </w:pPr>
    </w:p>
    <w:p w:rsidR="00F75608" w:rsidRPr="00F75608" w:rsidRDefault="00F75608">
      <w:pPr>
        <w:rPr>
          <w:rFonts w:ascii="Times New Roman" w:hAnsi="Times New Roman" w:cs="Times New Roman"/>
          <w:sz w:val="24"/>
          <w:szCs w:val="24"/>
        </w:rPr>
      </w:pPr>
    </w:p>
    <w:p w:rsidR="00F75608" w:rsidRPr="00F75608" w:rsidRDefault="00F75608">
      <w:pPr>
        <w:rPr>
          <w:rFonts w:ascii="Times New Roman" w:hAnsi="Times New Roman" w:cs="Times New Roman"/>
          <w:sz w:val="24"/>
          <w:szCs w:val="24"/>
        </w:rPr>
      </w:pPr>
    </w:p>
    <w:p w:rsidR="00F75608" w:rsidRDefault="00F75608">
      <w:pPr>
        <w:rPr>
          <w:rFonts w:ascii="Times New Roman" w:hAnsi="Times New Roman" w:cs="Times New Roman"/>
          <w:sz w:val="24"/>
          <w:szCs w:val="24"/>
        </w:rPr>
      </w:pPr>
    </w:p>
    <w:p w:rsidR="00BC0256" w:rsidRDefault="00BC0256">
      <w:pPr>
        <w:rPr>
          <w:rFonts w:ascii="Times New Roman" w:hAnsi="Times New Roman" w:cs="Times New Roman"/>
          <w:sz w:val="24"/>
          <w:szCs w:val="24"/>
        </w:rPr>
      </w:pPr>
    </w:p>
    <w:p w:rsidR="00BC0256" w:rsidRDefault="00BC0256">
      <w:pPr>
        <w:rPr>
          <w:rFonts w:ascii="Times New Roman" w:hAnsi="Times New Roman" w:cs="Times New Roman"/>
          <w:sz w:val="24"/>
          <w:szCs w:val="24"/>
        </w:rPr>
      </w:pPr>
    </w:p>
    <w:p w:rsidR="00BC0256" w:rsidRDefault="00BC0256">
      <w:pPr>
        <w:rPr>
          <w:rFonts w:ascii="Times New Roman" w:hAnsi="Times New Roman" w:cs="Times New Roman"/>
          <w:sz w:val="24"/>
          <w:szCs w:val="24"/>
        </w:rPr>
      </w:pPr>
    </w:p>
    <w:p w:rsidR="00BC0256" w:rsidRDefault="00BC0256">
      <w:pPr>
        <w:rPr>
          <w:rFonts w:ascii="Times New Roman" w:hAnsi="Times New Roman" w:cs="Times New Roman"/>
          <w:sz w:val="24"/>
          <w:szCs w:val="24"/>
        </w:rPr>
      </w:pPr>
    </w:p>
    <w:p w:rsidR="00BC0256" w:rsidRDefault="00BC0256">
      <w:pPr>
        <w:rPr>
          <w:rFonts w:ascii="Times New Roman" w:hAnsi="Times New Roman" w:cs="Times New Roman"/>
          <w:sz w:val="24"/>
          <w:szCs w:val="24"/>
        </w:rPr>
      </w:pPr>
    </w:p>
    <w:p w:rsidR="006600A8" w:rsidRDefault="006600A8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AF791E" w:rsidRDefault="00BC0256" w:rsidP="00AF791E">
      <w:pPr>
        <w:snapToGrid w:val="0"/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EC208E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lastRenderedPageBreak/>
        <w:t>ПРОЕКТ ДОГОВОРА:</w:t>
      </w:r>
    </w:p>
    <w:p w:rsidR="00004C78" w:rsidRPr="00004C78" w:rsidRDefault="00004C78" w:rsidP="00004C7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004C78">
        <w:rPr>
          <w:rFonts w:ascii="Arial" w:eastAsia="Times New Roman" w:hAnsi="Arial" w:cs="Arial"/>
          <w:b/>
          <w:lang w:eastAsia="ru-RU"/>
        </w:rPr>
        <w:t>ДОГОВОР КУПЛИ-ПРОДАЖИ №_______</w:t>
      </w:r>
    </w:p>
    <w:p w:rsidR="00004C78" w:rsidRPr="00004C78" w:rsidRDefault="00004C78" w:rsidP="00004C7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5"/>
        <w:gridCol w:w="4786"/>
      </w:tblGrid>
      <w:tr w:rsidR="00004C78" w:rsidRPr="00004C78" w:rsidTr="00D36ED6">
        <w:tc>
          <w:tcPr>
            <w:tcW w:w="4785" w:type="dxa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город Тюмень</w:t>
            </w:r>
          </w:p>
        </w:tc>
        <w:tc>
          <w:tcPr>
            <w:tcW w:w="4786" w:type="dxa"/>
          </w:tcPr>
          <w:p w:rsidR="00004C78" w:rsidRPr="00004C78" w:rsidRDefault="00004C78" w:rsidP="00004C78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«___» ________ 2015 года</w:t>
            </w:r>
          </w:p>
        </w:tc>
      </w:tr>
    </w:tbl>
    <w:p w:rsidR="00004C78" w:rsidRPr="00004C78" w:rsidRDefault="00004C78" w:rsidP="00004C7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ab/>
      </w:r>
      <w:r w:rsidRPr="00004C78">
        <w:rPr>
          <w:rFonts w:ascii="Arial" w:eastAsia="Times New Roman" w:hAnsi="Arial" w:cs="Arial"/>
          <w:lang w:eastAsia="ru-RU"/>
        </w:rPr>
        <w:tab/>
      </w:r>
      <w:r w:rsidRPr="00004C78">
        <w:rPr>
          <w:rFonts w:ascii="Arial" w:eastAsia="Times New Roman" w:hAnsi="Arial" w:cs="Arial"/>
          <w:lang w:eastAsia="ru-RU"/>
        </w:rPr>
        <w:tab/>
        <w:t xml:space="preserve"> </w:t>
      </w:r>
    </w:p>
    <w:p w:rsidR="00004C78" w:rsidRPr="00004C78" w:rsidRDefault="00004C78" w:rsidP="00004C78">
      <w:pPr>
        <w:tabs>
          <w:tab w:val="left" w:pos="0"/>
        </w:tabs>
        <w:spacing w:after="0" w:line="240" w:lineRule="auto"/>
        <w:ind w:firstLine="567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b/>
          <w:bCs/>
          <w:lang w:eastAsia="ru-RU"/>
        </w:rPr>
        <w:t>Акционерное общество «Агентство по ипотечному жилищному кредитованию по Тюменской области»</w:t>
      </w:r>
      <w:r w:rsidRPr="00004C78">
        <w:rPr>
          <w:rFonts w:ascii="Arial" w:eastAsia="Times New Roman" w:hAnsi="Arial" w:cs="Arial"/>
          <w:lang w:eastAsia="ru-RU"/>
        </w:rPr>
        <w:t xml:space="preserve">, именуемое в дальнейшем </w:t>
      </w:r>
      <w:r w:rsidRPr="00004C78">
        <w:rPr>
          <w:rFonts w:ascii="Arial" w:eastAsia="Times New Roman" w:hAnsi="Arial" w:cs="Arial"/>
          <w:b/>
          <w:lang w:eastAsia="ru-RU"/>
        </w:rPr>
        <w:t>«Продавец»</w:t>
      </w:r>
      <w:r w:rsidRPr="00004C78">
        <w:rPr>
          <w:rFonts w:ascii="Arial" w:eastAsia="Times New Roman" w:hAnsi="Arial" w:cs="Arial"/>
          <w:lang w:eastAsia="ru-RU"/>
        </w:rPr>
        <w:t xml:space="preserve">, в лице Первого заместителя генерального директора по экономике и финансам Диановой Валерии Валерьевны, действующей на основании доверенности от 23.06.2015 года, удостоверенной Кулаковой Евгенией Олеговной, временно исполняющей обязанности нотариуса нотариального округа Тюменский район Тюменской области Гердт Ирины Владимировны, зарегистрированной в реестре за № 4-234, и </w:t>
      </w:r>
    </w:p>
    <w:p w:rsidR="00004C78" w:rsidRPr="00004C78" w:rsidRDefault="00004C78" w:rsidP="00004C78">
      <w:pPr>
        <w:tabs>
          <w:tab w:val="left" w:pos="0"/>
        </w:tabs>
        <w:spacing w:after="0" w:line="240" w:lineRule="auto"/>
        <w:ind w:firstLine="567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b/>
          <w:lang w:eastAsia="ru-RU"/>
        </w:rPr>
        <w:t xml:space="preserve">Публичное акционерное общество «Сибирско-Уральская энергетическая компания», </w:t>
      </w:r>
      <w:r w:rsidRPr="00004C78">
        <w:rPr>
          <w:rFonts w:ascii="Arial" w:eastAsia="Times New Roman" w:hAnsi="Arial" w:cs="Arial"/>
          <w:lang w:eastAsia="ru-RU"/>
        </w:rPr>
        <w:t xml:space="preserve">именуемое в дальнейшем </w:t>
      </w:r>
      <w:r w:rsidRPr="00004C78">
        <w:rPr>
          <w:rFonts w:ascii="Arial" w:eastAsia="Times New Roman" w:hAnsi="Arial" w:cs="Arial"/>
          <w:b/>
          <w:lang w:eastAsia="ru-RU"/>
        </w:rPr>
        <w:t>«Покупатель»</w:t>
      </w:r>
      <w:r w:rsidRPr="00004C78">
        <w:rPr>
          <w:rFonts w:ascii="Arial" w:eastAsia="Times New Roman" w:hAnsi="Arial" w:cs="Arial"/>
          <w:lang w:eastAsia="ru-RU"/>
        </w:rPr>
        <w:t xml:space="preserve">, в лице Директора управляющей организации Общества с ограниченной ответственностью «Корпорация СТС» Казакова Николая Викторовича, действующего на основании Устава и Договора о передаче полномочий единоличного исполнительного органа №1 от 20.06.2014 года, именуемые совместно </w:t>
      </w:r>
      <w:r w:rsidRPr="00004C78">
        <w:rPr>
          <w:rFonts w:ascii="Arial" w:eastAsia="Times New Roman" w:hAnsi="Arial" w:cs="Arial"/>
          <w:b/>
          <w:lang w:eastAsia="ru-RU"/>
        </w:rPr>
        <w:t>«Стороны»</w:t>
      </w:r>
      <w:r w:rsidRPr="00004C78">
        <w:rPr>
          <w:rFonts w:ascii="Arial" w:eastAsia="Times New Roman" w:hAnsi="Arial" w:cs="Arial"/>
          <w:lang w:eastAsia="ru-RU"/>
        </w:rPr>
        <w:t xml:space="preserve">, а по отдельности </w:t>
      </w:r>
      <w:r w:rsidRPr="00004C78">
        <w:rPr>
          <w:rFonts w:ascii="Arial" w:eastAsia="Times New Roman" w:hAnsi="Arial" w:cs="Arial"/>
          <w:b/>
          <w:lang w:eastAsia="ru-RU"/>
        </w:rPr>
        <w:t>«Сторона»</w:t>
      </w:r>
      <w:r w:rsidRPr="00004C78">
        <w:rPr>
          <w:rFonts w:ascii="Arial" w:eastAsia="Times New Roman" w:hAnsi="Arial" w:cs="Arial"/>
          <w:lang w:eastAsia="ru-RU"/>
        </w:rPr>
        <w:t>, заключили настоящий Договор о нижеследующем: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1. ПРЕДМЕТ ДОГОВОРА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1.1. По настоящему Договору Продавец обязуется передать, а Покупатель – принять и оплатить: 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1.1.1. </w:t>
      </w:r>
      <w:r w:rsidRPr="00004C78">
        <w:rPr>
          <w:rFonts w:ascii="Arial" w:eastAsia="Times New Roman" w:hAnsi="Arial" w:cs="Arial"/>
          <w:b/>
          <w:lang w:eastAsia="ru-RU"/>
        </w:rPr>
        <w:t>2БКРТП-1250-10/0,4 «РТП-4 электроснабжения объектов 1 и 3 очереди жилого района «Тюменская слобода» по адресу: г.Тюмень, район Комарово-2 (1 очередь)», в количестве 1 штука</w:t>
      </w:r>
      <w:r w:rsidRPr="00004C78">
        <w:rPr>
          <w:rFonts w:ascii="Arial" w:eastAsia="Times New Roman" w:hAnsi="Arial" w:cs="Arial"/>
          <w:lang w:eastAsia="ru-RU"/>
        </w:rPr>
        <w:t>, включающую в себя материалы и оборудование, указанные в Приложении №1, являющемся неотъемлемой частью настоящего Договора;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1.1.2. </w:t>
      </w:r>
      <w:r w:rsidRPr="00004C78">
        <w:rPr>
          <w:rFonts w:ascii="Arial" w:eastAsia="Times New Roman" w:hAnsi="Arial" w:cs="Arial"/>
          <w:b/>
          <w:lang w:eastAsia="ru-RU"/>
        </w:rPr>
        <w:t>Кабельные линии 10кВ от ПС 110/10 кВ «Комарово» до РТП-4</w:t>
      </w:r>
      <w:r w:rsidRPr="00004C78">
        <w:rPr>
          <w:rFonts w:ascii="Arial" w:eastAsia="Times New Roman" w:hAnsi="Arial" w:cs="Arial"/>
          <w:lang w:eastAsia="ru-RU"/>
        </w:rPr>
        <w:t>, в количестве 2 шт., включающие в себя материалы и оборудование, указанные в Приложении</w:t>
      </w:r>
      <w:r w:rsidRPr="00004C78">
        <w:rPr>
          <w:rFonts w:ascii="Arial" w:eastAsia="Times New Roman" w:hAnsi="Arial" w:cs="Arial"/>
          <w:b/>
          <w:lang w:eastAsia="ru-RU"/>
        </w:rPr>
        <w:t xml:space="preserve"> </w:t>
      </w:r>
      <w:r w:rsidRPr="00004C78">
        <w:rPr>
          <w:rFonts w:ascii="Arial" w:eastAsia="Times New Roman" w:hAnsi="Arial" w:cs="Arial"/>
          <w:lang w:eastAsia="ru-RU"/>
        </w:rPr>
        <w:t xml:space="preserve">№2; 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b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1.1.3. </w:t>
      </w:r>
      <w:r w:rsidRPr="00004C78">
        <w:rPr>
          <w:rFonts w:ascii="Arial" w:eastAsia="Times New Roman" w:hAnsi="Arial" w:cs="Arial"/>
          <w:b/>
          <w:lang w:eastAsia="ru-RU"/>
        </w:rPr>
        <w:t>Проектную и рабочую документацию</w:t>
      </w:r>
      <w:r w:rsidRPr="00004C78">
        <w:rPr>
          <w:rFonts w:ascii="Arial" w:eastAsia="Times New Roman" w:hAnsi="Arial" w:cs="Arial"/>
          <w:lang w:eastAsia="ru-RU"/>
        </w:rPr>
        <w:t xml:space="preserve"> по объекту: «Электроснабжение объектов 1 и 3 очереди жилого района «Тюменская слобода» по адресу: г. Тюмень, район Комарово-2 (1 очередь)» разработанную в рамках договора подряда №537 на выполнение проектных работ от 03 июня 2013 года, заключенного между Продавцом и Закрытым акционерным обществом «Институт «Тюменькоммунстрой». Перечень и содержание документации указано в Приложении №3 к настоящему Договору, являющемся неотъемлемой частью настоящего Договора;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1.1.4. </w:t>
      </w:r>
      <w:r w:rsidRPr="00004C78">
        <w:rPr>
          <w:rFonts w:ascii="Arial" w:eastAsia="Times New Roman" w:hAnsi="Arial" w:cs="Arial"/>
          <w:b/>
          <w:lang w:eastAsia="ru-RU"/>
        </w:rPr>
        <w:t>Проектную документацию</w:t>
      </w:r>
      <w:r w:rsidRPr="00004C78">
        <w:rPr>
          <w:rFonts w:ascii="Arial" w:eastAsia="Times New Roman" w:hAnsi="Arial" w:cs="Arial"/>
          <w:lang w:eastAsia="ru-RU"/>
        </w:rPr>
        <w:t xml:space="preserve"> по объекту: «Электроснабжение жилой застройки в планировочных кварталах 11:01:08:03, 11:01:08:04, 11:01:13:01, 11:01:02:03, 11:01:08:02 в жилом районе «Тюменская Слобода», разработанную в рамках договора №15-04-069-КМР/ТС на выполнение проектных работ от 14 мая 2015 года, заключенного между Продавцом и Обществом с ограниченной ответственностью «ЭЛЕКТРОСЕТЬСТРОЙПРОЕКТ». Перечень и содержание документации указано в Приложении №4 к настоящему Договору, являющемся неотъемлемой частью настоящего Договора;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1.1.5. </w:t>
      </w:r>
      <w:r w:rsidRPr="00004C78">
        <w:rPr>
          <w:rFonts w:ascii="Arial" w:eastAsia="Times New Roman" w:hAnsi="Arial" w:cs="Arial"/>
          <w:b/>
          <w:lang w:eastAsia="ru-RU"/>
        </w:rPr>
        <w:t>2БКРТП-630-10/0,4 «РП-10 для электроснабжения объектов, расположенных   по адресу: г. Тюмень, район ул. Широтная-объездная дорога Тюмень-Омск»</w:t>
      </w:r>
      <w:r w:rsidRPr="00004C78">
        <w:rPr>
          <w:rFonts w:ascii="Arial" w:eastAsia="Times New Roman" w:hAnsi="Arial" w:cs="Arial"/>
          <w:lang w:eastAsia="ru-RU"/>
        </w:rPr>
        <w:t>, включающую в себя материалы и оборудование, указанные в Приложении №5 к настоящему Договору;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1.1.6. </w:t>
      </w:r>
      <w:r w:rsidRPr="00004C78">
        <w:rPr>
          <w:rFonts w:ascii="Arial" w:eastAsia="Times New Roman" w:hAnsi="Arial" w:cs="Arial"/>
          <w:b/>
          <w:lang w:eastAsia="ru-RU"/>
        </w:rPr>
        <w:t>Кабельные линии 10кВ от ПС 220/110/10 кВ «Ожогино» до РП-10 кВ (РП-112)</w:t>
      </w:r>
      <w:r w:rsidRPr="00004C78">
        <w:rPr>
          <w:rFonts w:ascii="Arial" w:eastAsia="Times New Roman" w:hAnsi="Arial" w:cs="Arial"/>
          <w:lang w:eastAsia="ru-RU"/>
        </w:rPr>
        <w:t xml:space="preserve">, в количестве 2 шт., включающие в себя материалы, указанные в Приложении №6 к настоящему Договору; 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1.1.7. </w:t>
      </w:r>
      <w:r w:rsidRPr="00004C78">
        <w:rPr>
          <w:rFonts w:ascii="Arial" w:eastAsia="Times New Roman" w:hAnsi="Arial" w:cs="Arial"/>
          <w:b/>
          <w:lang w:eastAsia="ru-RU"/>
        </w:rPr>
        <w:t>Проектную и рабочую документацию</w:t>
      </w:r>
      <w:r w:rsidRPr="00004C78">
        <w:rPr>
          <w:rFonts w:ascii="Arial" w:eastAsia="Times New Roman" w:hAnsi="Arial" w:cs="Arial"/>
          <w:lang w:eastAsia="ru-RU"/>
        </w:rPr>
        <w:t xml:space="preserve"> по объекту: «РП-10 кВ и КЛ-10кВ для электроснабжения объектов, расположенных по адресу: г. Тюмень, район ул. Широтная-объездная дорога Тюмень-Омск», разработанную в рамках договора №01-01/13-ПР на выполнение проектных и изыскательских работ от 21 февраля 2013 года, заключенного между Продавцом и Обществом с ограниченной ответственностью «ЭЛЕКТРОСЕТЬСТРОЙПРОЕКТ». Содержание документации указано в Приложении №7 к настоящему Договору.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Далее совместно именуемые – «Имущество»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1.2. Продавец гарантирует, что передаваемое Имущество принадлежит ему на праве собственности, в споре или под арестом не состоит, не является предметом залога. 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1.3. С момента передачи Имущества риск случайной гибели или случайного повреждения Имущества несет Покупатель в соответствии с действующим законодательством РФ.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 ЦЕНА И ПОРЯДОК РАСЧЕТОВ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2.1. Цена настоящего Договора составляет 80 728 336 (Восемьдесят миллионов семьсот двадцать восемь тысяч триста тридцать шесть) рублей 64 копейки, в т.ч. НДС 18% 12 314 492,03 </w:t>
      </w:r>
      <w:r w:rsidRPr="00004C78">
        <w:rPr>
          <w:rFonts w:ascii="Arial" w:eastAsia="Times New Roman" w:hAnsi="Arial" w:cs="Arial"/>
          <w:lang w:eastAsia="ru-RU"/>
        </w:rPr>
        <w:lastRenderedPageBreak/>
        <w:t>руб. и складывается из следующих составляющих: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2.1.1. Стоимость Имущества, указанного в п.1.1.1 настоящего Договора, составляет 24 655 000 (Двадцать четыре миллиона шестьсот пятьдесят пять тысяч) рублей 00 копеек, в т.ч. НДС 18% - 3 760 932,20 руб.;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2.1.2. Стоимость Имущества, указанного в п.1.1.2 настоящего Договора, составляет 10 820 000 (Десять миллионов восемьсот двадцать тысяч) рублей 00 копеек, в т.ч. НДС 18% - 1 650 508,47 руб., в которой стоимость каждой КЛ-10кВ составляет 5 410 000 (Пять миллионов четыреста десять тысяч) рублей, 00 копеек, в т.ч. НДС 18% - 825254,24 руб.;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2.1.3. Стоимость документации, указанной в п. 1.1.3 настоящего Договора, составляет 3 723 750 (Три миллиона семьсот двадцать три тысячи семьсот пятьдесят) рублей 00 копеек, в том числе НДС 18% - 568 029,66 руб.;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2.1.4.Стоимость документации, указанной в п. 1.1.4 настоящего Договора, составляет 2 680 250 (Два миллиона шестьсот восемьдесят тысяч двести пятьдесят) рублей 00 копеек, в т.ч. НДС 18 % -  408 851,69 руб.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2.1.5. Стоимость Имущества, указанного в п.1.1.5 настоящего Договора, составляет 22 282 794 (Двадцать два миллиона двести восемьдесят две тысячи семьсот девяносто четыре) рубля 10 копеек, в т.ч. НДС 18% - 3 399 070,29 руб.;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2.1.6. Стоимость Имущества, указанного в п.1.1.6 настоящего Договора, составляет 14 495 503 (Четырнадцать миллионов четыреста девяносто пять тысяч пятьсот три) рубля 78 копеек, в т.ч. НДС 18% - 2 211 178,54 руб.</w:t>
      </w:r>
      <w:r w:rsidRPr="00004C78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004C78">
        <w:rPr>
          <w:rFonts w:ascii="Arial" w:eastAsia="Times New Roman" w:hAnsi="Arial" w:cs="Arial"/>
          <w:lang w:eastAsia="ru-RU"/>
        </w:rPr>
        <w:t>в которой стоимость каждой КЛ-10кВ составляет 7 247 751 (Семь миллионов двести сорок семь тысяч семьсот пятьдесят один) рубль 89 коп, в т.ч. НДС 18% - 1 105 589,27 руб.;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2.1.7. Стоимость документации, указанной в п. 1.1.7 настоящего Договора, составляет 2 071 038 (Два миллиона семьдесят одна тысяча тридцать восемь) рублей 76 копеек, в том числе НДС 18% - 315 921,17 руб.;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2.2. Оплата стоимости, указанной в п. 2.1. настоящего Договора, производится Покупателем в следующем порядке: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70 % стоимости Имущества (п. 2.1. настоящего Договора) оплачивается Покупателем в течении 10 (Десяти) рабочих дней с момента подписания настоящего Договора;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30 % стоимости Имущества (п. 2.1. настоящего Договора) оплачивается Покупателем в течении 180 (ста восьмидесяти) календарных дней с момента подписания настоящего Договора.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2.3. Обязательство по оплате считается выполненным Покупателем с момента поступления денежных средств на расчётный счёт Продавца.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2.4. Продавец не позднее 5 (пяти) рабочих дней с момента подписания Акта приёма передачи передаёт Покупателю или направляет почтовым отправлением оригинал Счёта-фактуры, оформленного в соответствии с требованиями п. 3 ст. 168 Налогового кодекса РФ.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2.5. При исполнении настоящего Договора по денежным обязательствам Покупателя не начисляются проценты, предусмотренные ст.317.1 ГК РФ.</w:t>
      </w:r>
    </w:p>
    <w:p w:rsidR="00004C78" w:rsidRPr="00004C78" w:rsidRDefault="00004C78" w:rsidP="00004C78">
      <w:pPr>
        <w:spacing w:after="0" w:line="240" w:lineRule="auto"/>
        <w:jc w:val="both"/>
        <w:rPr>
          <w:rFonts w:ascii="Calibri" w:eastAsia="Times New Roman" w:hAnsi="Calibri" w:cs="Times New Roman"/>
          <w:lang w:eastAsia="ru-RU"/>
        </w:rPr>
      </w:pP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 ПРАВА И ОБЯЗАННОСТИ СТОРОН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 Продавец обязуется: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3.1.1. Передать Покупателю Имущество, указанное в п. 1.1 Договора, в течение 5 (пяти) рабочих дней с момента подписания настоящего Договора. 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3.1.2. До передачи Имущества предупредить Покупателя обо всех имеющихся недостатках Имущества.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3.1.3. Продавец обязуется в срок не позднее 180 (ста восьмидесяти) календарных дней с момента подписания настоящего Договора оказать содействие в оформлении прав пользования (ограниченного пользования) Покупателя, либо уступить права арендатора (субарендатора) по договорам аренды (субаренды), заключенным с третьими лицами, в отношении земельных участков (частей земельных участков) с кадастровыми номерами 72:17:1313004:1126/1, 72:17:1313004:1084/4, 72:17:1313004:84/2; 72:17:1313004:86/3, необходимых для: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- размещения и эксплуатации кабельных линий 10кВ от ПС 110/10 кВ «Комарово» до РТП-4; 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- строительства и эксплуатации электросетевых объектов, предусмотренных проектной документацией, указанной в п.1.1.4. настоящего Договора.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3.1.4. Продавец обязуется в срок не позднее 90 календарных дней с момента подписания настоящего Договора предоставить Покупателю право ограниченного пользования (сервитут) на часть земельного участка с кадастровым номером 72:17:1313004:1086, расположенного по адресу: Тюменская область, город Тюмень, ул. Закалужская, участок 22/4, категория земель: земли населённых пунктов, разрешенное использование: для размещения объектов инженерно-технического обеспечения зданий, сооружений, допустимых к размещению в соответствии с требованиями санитарного законодательства Российской Федерации, для размещения </w:t>
      </w:r>
      <w:r w:rsidRPr="00004C78">
        <w:rPr>
          <w:rFonts w:ascii="Arial" w:eastAsia="Times New Roman" w:hAnsi="Arial" w:cs="Arial"/>
          <w:lang w:eastAsia="ru-RU"/>
        </w:rPr>
        <w:lastRenderedPageBreak/>
        <w:t>кабельных линий 10кВ от ПС 110/10 кВ «Комарово» до РТП-4.</w:t>
      </w:r>
      <w:r w:rsidRPr="00004C78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004C78">
        <w:rPr>
          <w:rFonts w:ascii="Arial" w:eastAsia="Times New Roman" w:hAnsi="Arial" w:cs="Arial"/>
          <w:lang w:eastAsia="ru-RU"/>
        </w:rPr>
        <w:t>При этом, плата за сервитут должна быть не выше стоимости платы за сервитут, рассчитываемой в соответствующих случаях органами государственной власти и местного самоуправления при распоряжении государственным и муниципальным имуществом.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3.1.5. Продавец обязуется в срок не позднее 180 (ста восьмидесяти) календарных дней с момента подписания настоящего Договора оказать содействие Покупателю в заключении им договора купли-продажи земельного участка с кадастровым номером 72:17:1313004:2549, расположенного по адресу: Тюменская область, город Тюмень, ул. Закалужская, участок 21/8, необходимый под размещение объекта: 2БКРТП-1250-10/0,4 «РТП-4 электроснабжения объектов 1 и 3 очереди жилого района «Тюменская слобода» по адресу: г.Тюмень, район Комарово-2 (1 очередь)» по цене не более 1 311 500 (один миллион триста одиннадцать тысяч пятьсот) рублей 00 копеек. 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3.1.6. Продавец обязуется в срок не позднее 90 календарных дней с момента подписания настоящего Договора передать Покупателю право собственности на Земельный участок (-ки), сформированный (-ые) из земельного участка с кадастровым номером 72:17:1313004:1024, расположенного по адресу: Тюменская область, город Тюмень, ул. Закалужская, участок 18, необходимый для строительства и эксплуатации электросетевых объектов, предусмотренных проектной документацией, указанной в п.1.1.4. настоящего Договора, посредством заключения договора купли-продажи земельного участка по цене не более 135 250 (сто тридцать пять тысяч двести пятьдесят) рублей 00 копеек.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3.1.7. Продавец обязуется в срок не позднее 180 календарных дней с момента подписания настоящего Договора оказать содействие Покупателю в заключении им договора (-ов) купли-продажи земельного участка (-ов), сформированный (-ые) из земельного участка с кадастровым номером 72:17:1313004:5011, необходимый для строительства и эксплуатации электросетевых объектов, предусмотренных проектной документацией, указанной в п.1.1.4. настоящего Договора.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3.1.8. Продавец обязуется в срок не позднее 90 календарных дней с момента подписания настоящего Договора передать Покупателю право собственности на Земельный участок (-ки), сформированный (-ые) из земельного участка с кадастровым номером 72:17:1313004:4958, необходимый для строительства и эксплуатации электросетевых объектов, предусмотренных проектной документацией, указанной в п.1.1.4. настоящего Договора, посредством заключения договора купли-продажи земельного участка по цене не более 160 000 рублей.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3.1.9. Продавец обязуется в срок не позднее 180 (ста восьмидесяти) календарных дней с момента подписания настоящего Договора уступить права арендатора (субарендатора) по договору аренды (субаренды), заключенным с третьими лицами, в отношении земельного участка (частей земельного участка) с кадастровым номерам 72:17:1313001:7373, а также оказать содействие в получении Покупателем права пользования земельными участками с кадастровыми номерами: 72:17:1313001:7372, 72:17:1307003:7, необходимыми для: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- размещения и эксплуатации 2БКРТП-630-10/0,4 «РП-10 для электроснабжения объектов, расположенных   по адресу: г. Тюмень, район ул. Широтная-объездная дорога Тюмень-Омск»,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- размещения и эксплуатации кабельных линий 10кВ от ПС 220/110/10 кВ «Ожогино» до РП-10 кВ (РП-112).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3.1.10. Продавец обязуется в срок не позднее 180 (ста восьмидесяти) календарных дней с момента подписания настоящего Договора оказать содействие по формированию и оформлению прав собственности/пользования/ограниченного пользования Покупателя на земельные участки, сформированные из земельных участков с кадастровыми номерами: 72:17:1313001:559; 72:17:1313001:241; 72:17:1313001:294; 72:17:1313001:79; 72:17:1313001:73; 72:17:1313001:71; 72:17:1313001:62; 72:17:0000000:4183; 72:17:0000000:4041, а также из иных земельных участков и земель, необходимые для: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- размещения и эксплуатации кабельных линий 10кВ от ПС 220/110/10 кВ «Ожогино» до РП-10 кВ (РП-112).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При этом стоимость предоставляемых Покупателю прав собственности/пользования/ограниченного пользования подлежит обязательному согласованию с Покупателем, а срок действия договоров аренды, соглашений о сервитуте, распоряжений об установлении сервитута не должен быть менее пяти лет.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3.1.11. Продавец обязуется оказать содействие в получении Покупателем прав пользования земельными участками, указанными в п.п. 3.1.3, 3.1.4, 3.1.7, 3.1.9, 3.1.10 на условиях, не обременительных для Покупателя: плата за сервитут/арендная плата должна быть не выше стоимости платы за сервитут/арендной платы, рассчитываемой в соответствующих случаях органами государственной власти и местного самоуправления при распоряжении государственным и муниципальным имуществом, плату за субаренду – не выше стоимости </w:t>
      </w:r>
      <w:r w:rsidRPr="00004C78">
        <w:rPr>
          <w:rFonts w:ascii="Arial" w:eastAsia="Times New Roman" w:hAnsi="Arial" w:cs="Arial"/>
          <w:lang w:eastAsia="ru-RU"/>
        </w:rPr>
        <w:lastRenderedPageBreak/>
        <w:t>арендной платы, срок действия договоров аренды, субаренды, соглашений о сервитуте, заключаемых в пользу Покупателя, не должен быть менее пяти лет.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Стоимость передаваемых Покупателю прав на земельные участки, указанные в п.п. 3.1.3, 3.1.4, 3.1.7, 3.1.9, 3.1.10 Договора, может быть выше стоимости платы за сервитут/арендной платы, рассчитываемой в соответствующих случаях органами государственной власти и местного самоуправления при распоряжении государственным и муниципальным имуществом, если она согласована Покупателем в письменном виде. 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3.1.12. Уступить Покупателю права и обязанности заявителя по Договорам об осуществлении технологического присоединения энергопринимающих устройств № 07/392 от 27.12.2012г., № 07/406 от 28.12.2012, заключенным между Продавцом и АО «ТЮМЕНЬЭНЕРГО», с предоставлением полного комплекта документов по выполненным в соответствии с указанными Договорами мероприятий </w:t>
      </w:r>
      <w:r w:rsidRPr="00004C78">
        <w:rPr>
          <w:rFonts w:ascii="Arial" w:eastAsia="Times New Roman" w:hAnsi="Arial" w:cs="Arial"/>
          <w:lang w:val="en-US" w:eastAsia="ru-RU"/>
        </w:rPr>
        <w:t>II</w:t>
      </w:r>
      <w:r w:rsidRPr="00004C78">
        <w:rPr>
          <w:rFonts w:ascii="Arial" w:eastAsia="Times New Roman" w:hAnsi="Arial" w:cs="Arial"/>
          <w:lang w:eastAsia="ru-RU"/>
        </w:rPr>
        <w:t xml:space="preserve"> этапа технологического присоединения, в том числе Акты о выполнении технических условий, Акт разграничения балансовой принадлежности, Акт разграничения эксплуатационной ответственности, Акт о технологическом присоединении </w:t>
      </w:r>
      <w:r w:rsidRPr="00004C78">
        <w:rPr>
          <w:rFonts w:ascii="Arial" w:eastAsia="Times New Roman" w:hAnsi="Arial" w:cs="Arial"/>
          <w:lang w:val="en-US" w:eastAsia="ru-RU"/>
        </w:rPr>
        <w:t>II</w:t>
      </w:r>
      <w:r w:rsidRPr="00004C78">
        <w:rPr>
          <w:rFonts w:ascii="Arial" w:eastAsia="Times New Roman" w:hAnsi="Arial" w:cs="Arial"/>
          <w:lang w:eastAsia="ru-RU"/>
        </w:rPr>
        <w:t xml:space="preserve"> этапа.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3.1.13. Уступить Покупателю права и обязанности по Договору об осуществлении технологического присоединения энергопринимающих устройств № 07/46 от 24.02.2012г., заключенному между Продавцом и ОАО «ТЮМЕНЬЭНЕРГО», с предоставлением полного комплекта документов по выполненным в соответствии с указанным Договором мероприятиям I этапа технологического присоединения, в том числе Акт о выполнении технических условий, Акт разграничения балансовой принадлежности, Акт разграничения эксплуатационной ответственности, Акт о технологическом присоединении </w:t>
      </w:r>
      <w:r w:rsidRPr="00004C78">
        <w:rPr>
          <w:rFonts w:ascii="Arial" w:eastAsia="Times New Roman" w:hAnsi="Arial" w:cs="Arial"/>
          <w:lang w:val="en-US" w:eastAsia="ru-RU"/>
        </w:rPr>
        <w:t>I</w:t>
      </w:r>
      <w:r w:rsidRPr="00004C78">
        <w:rPr>
          <w:rFonts w:ascii="Arial" w:eastAsia="Times New Roman" w:hAnsi="Arial" w:cs="Arial"/>
          <w:lang w:eastAsia="ru-RU"/>
        </w:rPr>
        <w:t xml:space="preserve"> этапа.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3.1.14. Передать Покупателю все выданные потребителям технические условия и документы о технологическом присоединении от 2БКРТП-1250-10/0,4 «РТП-4 электроснабжения объектов 1 и 3 очереди жилого района «Тюменская слобода» по адресу: г.Тюмень, район Комарово-2 (1 очередь)» по отдельному Акту приема-передачи, подготовленному Продавцом и подписанному сторонами одновременно с Актом приема-передачи, предусмотренным п.4.1 Договора, в сроки, указанные в п.3.1.1. Договора. Перечень выданных потребителям технических условий и соглашений указан в Приложении № 8 к настоящему Договору.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3.1.15. Передать Покупателю все выданные потребителям технические условия и документы о технологическом присоединении от 2БКРТП-630-10/0,4 «РП-10 для электроснабжения объектов, расположенных   по адресу: г. Тюмень, район ул. Широтная-объездная дорога Тюмень-Омск» по отдельному Акту приема -  передачи, подготовленному Продавцом и подписанному сторонами одновременно с Актом приема-передачи, предусмотренным п.4.1 Договора, в сроки, указанные в п.3.1.1. Договора. Перечень выданных потребителям технических условий и соглашений указан в Приложении № 8 к настоящему Договору.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3.1.16. Продавец гарантирует отсутствие обязательств Продавца перед иными лицами (лицами, не указанными в Приложении №8 к настоящему Договору) на технологическое присоединение (выданных технических условий) к Имуществу, указанному в п.п. 1.1.1, 1.1.2, 1.1.5, 1.1.6 настоящего Договора, превышающих объем мощности присоединенных энергопринимающих устройств к сетям АО «ТЮМЕНЬЭНЕРГО» (в соответствии с документами на технологическое присоединение).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3.2. Покупатель обязуется: 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3.2.1. Принять Имущество, указанное в п.п. 1.1.1, 1.1.2, 1.1.3, 1.1.4, 1.1.5, 1.1.6, 1.1.7 Договора, в течение 5 (пяти) рабочих дней с момента подписания настоящего Договора.  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3.2.2. Произвести оплату цены Договора в соответствии с Разделом 2 настоящего Договора.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4. ПОРЯДОК ПЕРЕДАЧИ ИМУЩЕСТВА И ДОКУМЕНТАЦИИ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4.1. Моментом передачи Имущества считается дата подписания сторонами Акта приема-передачи. 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4.2. Приемка Имущества по количеству, качеству и комплектности осуществляется Покупателем в течении 5 (пяти) рабочих дней с момента подписания Акта приема-передачи. В случае несоответствия Имущества количеству, качеству и комплектности Покупатель обязан направить Продавцу соответствующее уведомление не позднее 10 рабочих дней с момента подписания Акта приема-передачи.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В случае неполучения Продавцом такого уведомления, в указанный в настоящем пункте срок, Имущество считается принятым Покупателем по количеству, качеству и комплектности.    </w:t>
      </w:r>
    </w:p>
    <w:p w:rsidR="00004C78" w:rsidRPr="00004C78" w:rsidRDefault="00004C78" w:rsidP="00004C78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4.3. Документация передается Покупателю одной партией. Комплектность и форма документации: в электронном виде, по 1 (одному) экземпляру на бумажном носителе, в печатном виде, составленному на русском языке.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5. ОТВЕТСТВЕННОСТЬ СТОРОН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5.1. Стороны несут ответственность за неисполнение или ненадлежащее исполнение обязательств по настоящему Договору в соответствии с действующим законодательством Российской Федерации.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5.2. Продавец отвечает за недостатки Имущества, переданного по настоящему Договору, которые не были оговорены Продавцом при заключении Договора. В случае обнаружения таких недостатков в процессе эксплуатации Покупатель вправе потребовать безвозмездного устранения Продавцом выявленных недостатков или возмещения своих расходов на устранение недостатков, если о них было заявлено в течении одного года со дня подписания настоящего договора. 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При этом Покупатель обязуется уведомить Продавца об обнаружении недостатков и составить с ним двухсторонний акт, фиксирующий все выявленные недостатки.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В случае не устранения Продавцом выявленных и зафиксированных в двухстороннем акте недостатков (в срок, согласованный сторонами), Продавец обязан возместить расходы Покупателя на устранение данных недостатков или соразмерно уменьшить цену такого Имущества в течение 10 (десяти) рабочих дней с момента поступления письменного требования Покупателя о возмещении данных расходов с приложением документов подтверждающих расходы Покупателя. 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5.3. За нарушение срока, установленного п.3.1.1 Договора, Продавец уплачивает неустойку в размере 0,1 % от стоимости не переданного в срок Имущества за каждый день просрочки.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strike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5.4. В случае нарушения Покупателем сроков оплаты, установленных настоящим договором, Продавец вправе потребовать от Покупателя уплаты неустойки в размере 0,1% от стоимости не оплаченного в срок имущества за каждый день просрочки</w:t>
      </w:r>
      <w:r w:rsidRPr="00004C78">
        <w:rPr>
          <w:rFonts w:ascii="Arial" w:eastAsia="Times New Roman" w:hAnsi="Arial" w:cs="Arial"/>
          <w:strike/>
          <w:lang w:eastAsia="ru-RU"/>
        </w:rPr>
        <w:t>.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5.5. При невыполнении или частичном невыполнении любой из сторон обязательств по настоящему Договору вследствие наступления обстоятельств непреодолимой силы: наводнения, землетрясения и других стихийных бедствий, а также войны, военных операций, запретительных актов органов законодательной власти, а также других обстоятельств, которые в соответствии с действующим законодательством могут быть отнесены к обстоятельствам непреодолимой силы, если они непосредственно повлияли на сроки исполнения сторонами своих обязательств, срок исполнения отодвигается соразмерно времени, в течение которого будут действовать эти обстоятельства, но не более 3 (трех) месяцев подряд.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6. СРОК ДЕЙСТВИЯ НАСТОЯЩЕГО ДОГОВОРА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6.1. Настоящий Договор вступает в силу с момента его подписания сторонами и действует до полного исполнения ими обязательств по настоящему Договору или до расторжения настоящего Договора.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7. РАЗРЕШЕНИЕ СПОРОВ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7.1. Все споры и разногласия, которые могут возникнуть при исполнении настоящего Договора или в связи с ним, стороны будут стараться решить путем проведения переговоров.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7.2. В случае если стороны не придут к соглашению, споры, вытекающие из настоящего Договора, подлежат рассмотрению в Арбитражном суде Тюменской области.</w:t>
      </w:r>
    </w:p>
    <w:p w:rsidR="00004C78" w:rsidRPr="00004C78" w:rsidRDefault="00004C78" w:rsidP="00004C78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8. ИЗМЕНЕНИЕ И РАСТОРЖЕНИЕ ДОГОВОРА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8.1. Настоящий Договор может быть изменен или расторгнут по соглашению Сторон. Односторонний отказ от исполнения настоящего Договора не допускается за исключением случаев, предусмотренных действующим законодательством РФ и настоящим Договором.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9. ЗАКЛЮЧИТЕЛЬНЫЕ ПОЛОЖЕНИЯ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9.1. Во всем, что не предусмотрено настоящим Договором, Стороны руководствуются действующими законодательными и иными нормативными актами РФ. 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9.2. Переход возникших из настоящего Договора прав требований к Покупателю без письменного согласия последнего не допускается. Уступка прав требований к Покупателю оформляется трехсторонним договором.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9.3. Все дополнения и изменения к настоящему Договору имеют силу только в том случае, если они совершены в письменной форме и подписаны обеими Сторонами.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9.4. Настоящий Договор считается заключенным с момента его подписания Сторонами и действует до полного исполнения Сторонами взятых на себя обязательств. 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9.5. </w:t>
      </w:r>
      <w:r w:rsidRPr="00004C78">
        <w:rPr>
          <w:rFonts w:ascii="Arial" w:eastAsia="Times New Roman" w:hAnsi="Arial" w:cs="Arial"/>
          <w:noProof/>
          <w:sz w:val="21"/>
          <w:szCs w:val="21"/>
          <w:lang w:eastAsia="ru-RU" w:bidi="en-US"/>
        </w:rPr>
        <w:t>Настоящий Договор составлен в двух экземплярах, имеющих равную юридическую силу, по одному для каждой из Сторон.</w:t>
      </w: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Приложения к Договору:</w:t>
      </w:r>
    </w:p>
    <w:p w:rsidR="00004C78" w:rsidRPr="00004C78" w:rsidRDefault="00004C78" w:rsidP="00004C78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Приложение №1 - «Материалы и оборудование 2БКРТП-1250-10/0,4 «РТП-4 электроснабжения объектов 1 и 3 очереди жилого района «Тюменская слобода» по адресу: г.Тюмень, район Комарово-2 (1 очередь)»; </w:t>
      </w:r>
    </w:p>
    <w:p w:rsidR="00004C78" w:rsidRPr="00004C78" w:rsidRDefault="00004C78" w:rsidP="00004C78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Приложение №2 – «Материалы и оборудование: Кабельные линии 10кВ от ПС 110/10 кВ «Комарово» до РТП-4»;</w:t>
      </w:r>
    </w:p>
    <w:p w:rsidR="00004C78" w:rsidRPr="00004C78" w:rsidRDefault="00004C78" w:rsidP="00004C78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Приложение №3 – «Содержание проектной документации по объекту: «Электроснабжение объектов 1 и 3 очереди жилого района «Тюменская Слобода» по адресу: г.Тюмень, район Комарово-2 (1 очередь)»; </w:t>
      </w:r>
    </w:p>
    <w:p w:rsidR="00004C78" w:rsidRPr="00004C78" w:rsidRDefault="00004C78" w:rsidP="00004C78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Приложение №4 – «Содержание проектной документации по объекту: «Электроснабжение жилой застройки в планировочных кварталах 11:01:08:03, 11:01:08:04, 11:01:13:01, 11:01:02:03, 11:01:08:02 в жилом районе «Тюменская Слобода»».</w:t>
      </w:r>
    </w:p>
    <w:p w:rsidR="00004C78" w:rsidRPr="00004C78" w:rsidRDefault="00004C78" w:rsidP="00004C78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Приложение №5 - «Материалы и оборудование 2БКРТП-630-10/0,4 «РП-10 для электроснабжения объектов, расположенных   по адресу: г. Тюмень, район ул. Широтная-объездная дорога Тюмень-Омск»»;</w:t>
      </w:r>
    </w:p>
    <w:p w:rsidR="00004C78" w:rsidRPr="00004C78" w:rsidRDefault="00004C78" w:rsidP="00004C78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Приложение №6 – «Материалы и оборудование Кабельные линии 10кВ от ПС 220/110/10 кВ «Ожогино» до РП-10 кВ (РП-112)»; </w:t>
      </w:r>
    </w:p>
    <w:p w:rsidR="00004C78" w:rsidRPr="00004C78" w:rsidRDefault="00004C78" w:rsidP="00004C78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Приложение №7 – «Содержание проектной и рабочей документации по объекту: «РП-10 кВ и КЛ-10кВ для электроснабжения объектов, расположенных по адресу: г. Тюмень, район ул. Широтная-объездная дорога Тюмень-Омск»»;</w:t>
      </w:r>
    </w:p>
    <w:p w:rsidR="00004C78" w:rsidRPr="00004C78" w:rsidRDefault="00004C78" w:rsidP="00004C78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Приложение №8 – «Перечень выданных потребителям технических условий и соглашений».</w:t>
      </w:r>
    </w:p>
    <w:p w:rsidR="00004C78" w:rsidRPr="00004C78" w:rsidRDefault="00004C78" w:rsidP="00004C78">
      <w:pPr>
        <w:shd w:val="clear" w:color="auto" w:fill="FFFFFF"/>
        <w:tabs>
          <w:tab w:val="left" w:pos="526"/>
        </w:tabs>
        <w:spacing w:after="0" w:line="240" w:lineRule="auto"/>
        <w:ind w:firstLine="567"/>
        <w:jc w:val="center"/>
        <w:rPr>
          <w:rFonts w:ascii="Arial" w:eastAsia="Times New Roman" w:hAnsi="Arial" w:cs="Arial"/>
          <w:color w:val="000000"/>
          <w:lang w:eastAsia="ru-RU"/>
        </w:rPr>
      </w:pPr>
    </w:p>
    <w:p w:rsidR="00004C78" w:rsidRPr="00004C78" w:rsidRDefault="00004C78" w:rsidP="00004C78">
      <w:pPr>
        <w:shd w:val="clear" w:color="auto" w:fill="FFFFFF"/>
        <w:tabs>
          <w:tab w:val="left" w:pos="526"/>
        </w:tabs>
        <w:spacing w:after="0" w:line="240" w:lineRule="auto"/>
        <w:ind w:firstLine="567"/>
        <w:jc w:val="center"/>
        <w:rPr>
          <w:rFonts w:ascii="Arial" w:eastAsia="Times New Roman" w:hAnsi="Arial" w:cs="Arial"/>
          <w:color w:val="000000"/>
          <w:lang w:eastAsia="ru-RU"/>
        </w:rPr>
      </w:pPr>
      <w:r w:rsidRPr="00004C78">
        <w:rPr>
          <w:rFonts w:ascii="Arial" w:eastAsia="Times New Roman" w:hAnsi="Arial" w:cs="Arial"/>
          <w:color w:val="000000"/>
          <w:lang w:eastAsia="ru-RU"/>
        </w:rPr>
        <w:t>10.АДРЕСА, ПЛАТЕЖНЫЕ РЕКВИЗИТЫ И ПОДПИСИ СТОРОН</w:t>
      </w:r>
    </w:p>
    <w:p w:rsidR="00004C78" w:rsidRPr="00004C78" w:rsidRDefault="00004C78" w:rsidP="00004C78">
      <w:pPr>
        <w:shd w:val="clear" w:color="auto" w:fill="FFFFFF"/>
        <w:tabs>
          <w:tab w:val="left" w:pos="0"/>
        </w:tabs>
        <w:spacing w:before="10" w:after="0" w:line="250" w:lineRule="exact"/>
        <w:jc w:val="both"/>
        <w:outlineLvl w:val="0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b/>
          <w:bCs/>
          <w:lang w:eastAsia="ru-RU"/>
        </w:rPr>
        <w:t>Продавец:</w:t>
      </w:r>
      <w:r w:rsidRPr="00004C78">
        <w:rPr>
          <w:rFonts w:ascii="Arial" w:eastAsia="Times New Roman" w:hAnsi="Arial" w:cs="Arial"/>
          <w:bCs/>
          <w:lang w:eastAsia="ru-RU"/>
        </w:rPr>
        <w:t xml:space="preserve"> Акционерное общество «Агентство по ипотечному жилищному кредитованию по Тюменской области»; а</w:t>
      </w:r>
      <w:r w:rsidRPr="00004C78">
        <w:rPr>
          <w:rFonts w:ascii="Arial" w:eastAsia="Times New Roman" w:hAnsi="Arial" w:cs="Arial"/>
          <w:lang w:eastAsia="ru-RU"/>
        </w:rPr>
        <w:t xml:space="preserve">дрес: 625000, Тюменская область, г. Тюмень, ул. Орджоникидзе, 63, ОГРН 1067203307434, ИНН 7204099664, КПП 720301001. Банковские реквизиты: р/с </w:t>
      </w:r>
      <w:r w:rsidRPr="00004C78">
        <w:rPr>
          <w:rFonts w:ascii="Arial" w:eastAsia="Times New Roman" w:hAnsi="Arial" w:cs="Arial"/>
          <w:noProof/>
          <w:lang w:eastAsia="ru-RU"/>
        </w:rPr>
        <w:t xml:space="preserve">40702810500000000526 </w:t>
      </w:r>
      <w:r w:rsidRPr="00004C78">
        <w:rPr>
          <w:rFonts w:ascii="Arial" w:eastAsia="Times New Roman" w:hAnsi="Arial" w:cs="Arial"/>
          <w:lang w:eastAsia="ru-RU"/>
        </w:rPr>
        <w:t xml:space="preserve">в </w:t>
      </w:r>
      <w:r w:rsidRPr="00004C78">
        <w:rPr>
          <w:rFonts w:ascii="Arial" w:eastAsia="Times New Roman" w:hAnsi="Arial" w:cs="Arial"/>
          <w:noProof/>
          <w:lang w:eastAsia="ru-RU"/>
        </w:rPr>
        <w:t>БАНК СБРР (ООО) г.Тюмень, к</w:t>
      </w:r>
      <w:r w:rsidRPr="00004C78">
        <w:rPr>
          <w:rFonts w:ascii="Arial" w:eastAsia="Times New Roman" w:hAnsi="Arial" w:cs="Arial"/>
          <w:lang w:eastAsia="ru-RU"/>
        </w:rPr>
        <w:t xml:space="preserve">/с </w:t>
      </w:r>
      <w:r w:rsidRPr="00004C78">
        <w:rPr>
          <w:rFonts w:ascii="Arial" w:eastAsia="Times New Roman" w:hAnsi="Arial" w:cs="Arial"/>
          <w:noProof/>
          <w:lang w:eastAsia="ru-RU"/>
        </w:rPr>
        <w:t xml:space="preserve">30101810000000000804, </w:t>
      </w:r>
      <w:r w:rsidRPr="00004C78">
        <w:rPr>
          <w:rFonts w:ascii="Arial" w:eastAsia="Times New Roman" w:hAnsi="Arial" w:cs="Arial"/>
          <w:lang w:eastAsia="ru-RU"/>
        </w:rPr>
        <w:t xml:space="preserve">БИК </w:t>
      </w:r>
      <w:r w:rsidRPr="00004C78">
        <w:rPr>
          <w:rFonts w:ascii="Arial" w:eastAsia="Times New Roman" w:hAnsi="Arial" w:cs="Arial"/>
          <w:noProof/>
          <w:lang w:eastAsia="ru-RU"/>
        </w:rPr>
        <w:t>047102804.</w:t>
      </w:r>
      <w:r w:rsidRPr="00004C78">
        <w:rPr>
          <w:rFonts w:ascii="Arial" w:eastAsia="Times New Roman" w:hAnsi="Arial" w:cs="Arial"/>
          <w:lang w:eastAsia="ru-RU"/>
        </w:rPr>
        <w:t xml:space="preserve"> </w:t>
      </w:r>
    </w:p>
    <w:p w:rsidR="00004C78" w:rsidRPr="00004C78" w:rsidRDefault="00004C78" w:rsidP="00004C78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004C78">
        <w:rPr>
          <w:rFonts w:ascii="Arial" w:eastAsia="Times New Roman" w:hAnsi="Arial" w:cs="Arial"/>
          <w:b/>
          <w:lang w:eastAsia="ru-RU"/>
        </w:rPr>
        <w:t xml:space="preserve">Покупатель: </w:t>
      </w:r>
      <w:r w:rsidRPr="00004C78">
        <w:rPr>
          <w:rFonts w:ascii="Arial" w:eastAsia="Times New Roman" w:hAnsi="Arial" w:cs="Arial"/>
          <w:lang w:eastAsia="ru-RU"/>
        </w:rPr>
        <w:t xml:space="preserve">Публичное акционерное общество «Сибирско-Уральская энергетическая компания»; адрес: </w:t>
      </w:r>
      <w:r w:rsidRPr="00004C78">
        <w:rPr>
          <w:rFonts w:ascii="Arial" w:eastAsia="Calibri" w:hAnsi="Arial" w:cs="Arial"/>
          <w:lang w:eastAsia="ru-RU"/>
        </w:rPr>
        <w:t>625023, РФ, Тюменская область, г. Тюмень, ул. Одесская, 14, ОГРН 1027201233620, ИНН 7205011944 КПП 720350001. Банковские реквизиты: р/с 40702810000020000106 в Тюменском филиале АО КБ «АГРОПРОМКРЕДИТ» г.Тюмень, к/с 30101810500000000962, БИК 047106962.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962"/>
        <w:gridCol w:w="4961"/>
      </w:tblGrid>
      <w:tr w:rsidR="00004C78" w:rsidRPr="00004C78" w:rsidTr="00D36ED6">
        <w:tc>
          <w:tcPr>
            <w:tcW w:w="5282" w:type="dxa"/>
            <w:shd w:val="clear" w:color="auto" w:fill="auto"/>
            <w:hideMark/>
          </w:tcPr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004C78">
              <w:rPr>
                <w:rFonts w:ascii="Arial" w:eastAsia="Calibri" w:hAnsi="Arial" w:cs="Arial"/>
                <w:b/>
                <w:bCs/>
                <w:lang w:eastAsia="ru-RU"/>
              </w:rPr>
              <w:t xml:space="preserve">    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004C78">
              <w:rPr>
                <w:rFonts w:ascii="Arial" w:eastAsia="Calibri" w:hAnsi="Arial" w:cs="Arial"/>
                <w:b/>
                <w:bCs/>
                <w:lang w:eastAsia="ru-RU"/>
              </w:rPr>
              <w:t xml:space="preserve">  Продавец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Первый заместитель генерального директора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по экономике и финансам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___________________ В.В. Дианова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м.п.</w:t>
            </w:r>
          </w:p>
        </w:tc>
        <w:tc>
          <w:tcPr>
            <w:tcW w:w="5282" w:type="dxa"/>
            <w:shd w:val="clear" w:color="auto" w:fill="auto"/>
            <w:hideMark/>
          </w:tcPr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004C78">
              <w:rPr>
                <w:rFonts w:ascii="Arial" w:eastAsia="Calibri" w:hAnsi="Arial" w:cs="Arial"/>
                <w:b/>
                <w:bCs/>
                <w:lang w:eastAsia="ru-RU"/>
              </w:rPr>
              <w:t>Покупатель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 xml:space="preserve">Директор ООО «Корпорация СТС» 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___________________ Н.В. Казаков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м.п.</w:t>
            </w:r>
          </w:p>
        </w:tc>
      </w:tr>
    </w:tbl>
    <w:p w:rsidR="00004C78" w:rsidRPr="00004C78" w:rsidRDefault="00004C78" w:rsidP="00004C78">
      <w:pPr>
        <w:spacing w:after="0" w:line="240" w:lineRule="auto"/>
        <w:rPr>
          <w:rFonts w:ascii="Arial" w:eastAsia="Times New Roman" w:hAnsi="Arial" w:cs="Arial"/>
          <w:b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br w:type="page"/>
      </w: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Приложение №1 </w:t>
      </w: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к договору купли-продажи</w:t>
      </w: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№_________ от ____________ 2015 г.</w:t>
      </w: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b/>
          <w:lang w:eastAsia="ru-RU"/>
        </w:rPr>
        <w:t>Материалы и оборудование 2БКРТП-1250-10/0,4 «РТП-4 электроснабжения объектов 1 и 3 очереди жилого района «Тюменская слобода» по адресу: г.Тюмень, район Комарово-2 (1 очередь)</w:t>
      </w:r>
    </w:p>
    <w:p w:rsidR="00004C78" w:rsidRPr="00004C78" w:rsidRDefault="00004C78" w:rsidP="00004C7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1. Железобетонная оболочка, состоящая из 2-х блоков-контейнеров размерами 2450х4980х2750 мм и 2-х блоков-контейнеров размерами 2450х5980х2750 мм с установленным оборудованием и 4-х кабельных полуэтажей высотой 1300 мм;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2. РУВН из 18 ячеек КРУЭ </w:t>
      </w:r>
      <w:r w:rsidRPr="00004C78">
        <w:rPr>
          <w:rFonts w:ascii="Arial" w:eastAsia="Times New Roman" w:hAnsi="Arial" w:cs="Arial"/>
          <w:lang w:val="en-US" w:eastAsia="ru-RU"/>
        </w:rPr>
        <w:t>SafePlus</w:t>
      </w:r>
      <w:r w:rsidRPr="00004C78">
        <w:rPr>
          <w:rFonts w:ascii="Arial" w:eastAsia="Times New Roman" w:hAnsi="Arial" w:cs="Arial"/>
          <w:lang w:eastAsia="ru-RU"/>
        </w:rPr>
        <w:t xml:space="preserve"> в составе: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- </w:t>
      </w:r>
      <w:r w:rsidRPr="00004C78">
        <w:rPr>
          <w:rFonts w:ascii="Arial" w:eastAsia="Times New Roman" w:hAnsi="Arial" w:cs="Arial"/>
          <w:lang w:val="en-US" w:eastAsia="ru-RU"/>
        </w:rPr>
        <w:t>SafePlus</w:t>
      </w:r>
      <w:r w:rsidRPr="00004C78">
        <w:rPr>
          <w:rFonts w:ascii="Arial" w:eastAsia="Times New Roman" w:hAnsi="Arial" w:cs="Arial"/>
          <w:lang w:eastAsia="ru-RU"/>
        </w:rPr>
        <w:t xml:space="preserve"> функция </w:t>
      </w:r>
      <w:r w:rsidRPr="00004C78">
        <w:rPr>
          <w:rFonts w:ascii="Arial" w:eastAsia="Times New Roman" w:hAnsi="Arial" w:cs="Arial"/>
          <w:lang w:val="en-US" w:eastAsia="ru-RU"/>
        </w:rPr>
        <w:t>V</w:t>
      </w:r>
      <w:r w:rsidRPr="00004C78">
        <w:rPr>
          <w:rFonts w:ascii="Arial" w:eastAsia="Times New Roman" w:hAnsi="Arial" w:cs="Arial"/>
          <w:lang w:eastAsia="ru-RU"/>
        </w:rPr>
        <w:t xml:space="preserve"> с терминалами релейной защиты   – 9шт.;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- </w:t>
      </w:r>
      <w:r w:rsidRPr="00004C78">
        <w:rPr>
          <w:rFonts w:ascii="Arial" w:eastAsia="Times New Roman" w:hAnsi="Arial" w:cs="Arial"/>
          <w:lang w:val="en-US" w:eastAsia="ru-RU"/>
        </w:rPr>
        <w:t>SafePlus</w:t>
      </w:r>
      <w:r w:rsidRPr="00004C78">
        <w:rPr>
          <w:rFonts w:ascii="Arial" w:eastAsia="Times New Roman" w:hAnsi="Arial" w:cs="Arial"/>
          <w:lang w:eastAsia="ru-RU"/>
        </w:rPr>
        <w:t xml:space="preserve"> функция </w:t>
      </w:r>
      <w:r w:rsidRPr="00004C78">
        <w:rPr>
          <w:rFonts w:ascii="Arial" w:eastAsia="Times New Roman" w:hAnsi="Arial" w:cs="Arial"/>
          <w:lang w:val="en-US" w:eastAsia="ru-RU"/>
        </w:rPr>
        <w:t>CB</w:t>
      </w:r>
      <w:r w:rsidRPr="00004C78">
        <w:rPr>
          <w:rFonts w:ascii="Arial" w:eastAsia="Times New Roman" w:hAnsi="Arial" w:cs="Arial"/>
          <w:lang w:eastAsia="ru-RU"/>
        </w:rPr>
        <w:t xml:space="preserve"> с терминалами релейной защиты – 4шт.;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- </w:t>
      </w:r>
      <w:r w:rsidRPr="00004C78">
        <w:rPr>
          <w:rFonts w:ascii="Arial" w:eastAsia="Times New Roman" w:hAnsi="Arial" w:cs="Arial"/>
          <w:lang w:val="en-US" w:eastAsia="ru-RU"/>
        </w:rPr>
        <w:t>SafePlus</w:t>
      </w:r>
      <w:r w:rsidRPr="00004C78">
        <w:rPr>
          <w:rFonts w:ascii="Arial" w:eastAsia="Times New Roman" w:hAnsi="Arial" w:cs="Arial"/>
          <w:lang w:eastAsia="ru-RU"/>
        </w:rPr>
        <w:t xml:space="preserve"> функция </w:t>
      </w:r>
      <w:r w:rsidRPr="00004C78">
        <w:rPr>
          <w:rFonts w:ascii="Arial" w:eastAsia="Times New Roman" w:hAnsi="Arial" w:cs="Arial"/>
          <w:lang w:val="en-US" w:eastAsia="ru-RU"/>
        </w:rPr>
        <w:t>C</w:t>
      </w:r>
      <w:r w:rsidRPr="00004C78">
        <w:rPr>
          <w:rFonts w:ascii="Arial" w:eastAsia="Times New Roman" w:hAnsi="Arial" w:cs="Arial"/>
          <w:lang w:eastAsia="ru-RU"/>
        </w:rPr>
        <w:t xml:space="preserve"> –   1шт.;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- </w:t>
      </w:r>
      <w:r w:rsidRPr="00004C78">
        <w:rPr>
          <w:rFonts w:ascii="Arial" w:eastAsia="Times New Roman" w:hAnsi="Arial" w:cs="Arial"/>
          <w:lang w:val="en-US" w:eastAsia="ru-RU"/>
        </w:rPr>
        <w:t>SafePlus</w:t>
      </w:r>
      <w:r w:rsidRPr="00004C78">
        <w:rPr>
          <w:rFonts w:ascii="Arial" w:eastAsia="Times New Roman" w:hAnsi="Arial" w:cs="Arial"/>
          <w:lang w:eastAsia="ru-RU"/>
        </w:rPr>
        <w:t xml:space="preserve"> функция </w:t>
      </w:r>
      <w:r w:rsidRPr="00004C78">
        <w:rPr>
          <w:rFonts w:ascii="Arial" w:eastAsia="Times New Roman" w:hAnsi="Arial" w:cs="Arial"/>
          <w:lang w:val="en-US" w:eastAsia="ru-RU"/>
        </w:rPr>
        <w:t>F</w:t>
      </w:r>
      <w:r w:rsidRPr="00004C78">
        <w:rPr>
          <w:rFonts w:ascii="Arial" w:eastAsia="Times New Roman" w:hAnsi="Arial" w:cs="Arial"/>
          <w:lang w:eastAsia="ru-RU"/>
        </w:rPr>
        <w:t>М – 2шт.;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- </w:t>
      </w:r>
      <w:r w:rsidRPr="00004C78">
        <w:rPr>
          <w:rFonts w:ascii="Arial" w:eastAsia="Times New Roman" w:hAnsi="Arial" w:cs="Arial"/>
          <w:lang w:val="en-US" w:eastAsia="ru-RU"/>
        </w:rPr>
        <w:t>SafePlus</w:t>
      </w:r>
      <w:r w:rsidRPr="00004C78">
        <w:rPr>
          <w:rFonts w:ascii="Arial" w:eastAsia="Times New Roman" w:hAnsi="Arial" w:cs="Arial"/>
          <w:lang w:eastAsia="ru-RU"/>
        </w:rPr>
        <w:t xml:space="preserve"> функция </w:t>
      </w:r>
      <w:r w:rsidRPr="00004C78">
        <w:rPr>
          <w:rFonts w:ascii="Arial" w:eastAsia="Times New Roman" w:hAnsi="Arial" w:cs="Arial"/>
          <w:lang w:val="en-US" w:eastAsia="ru-RU"/>
        </w:rPr>
        <w:t>Be</w:t>
      </w:r>
      <w:r w:rsidRPr="00004C78">
        <w:rPr>
          <w:rFonts w:ascii="Arial" w:eastAsia="Times New Roman" w:hAnsi="Arial" w:cs="Arial"/>
          <w:lang w:eastAsia="ru-RU"/>
        </w:rPr>
        <w:t xml:space="preserve"> – 2шт.;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3. РУНН из 2-х панелей 0,4кВ ШРНН-14-2500(1600) с вводными и секционными выключателями нагрузки серии </w:t>
      </w:r>
      <w:r w:rsidRPr="00004C78">
        <w:rPr>
          <w:rFonts w:ascii="Arial" w:eastAsia="Times New Roman" w:hAnsi="Arial" w:cs="Arial"/>
          <w:lang w:val="en-US" w:eastAsia="ru-RU"/>
        </w:rPr>
        <w:t>INP</w:t>
      </w:r>
      <w:r w:rsidRPr="00004C78">
        <w:rPr>
          <w:rFonts w:ascii="Arial" w:eastAsia="Times New Roman" w:hAnsi="Arial" w:cs="Arial"/>
          <w:lang w:eastAsia="ru-RU"/>
        </w:rPr>
        <w:t xml:space="preserve">, с рубильниками предохранителями серии </w:t>
      </w:r>
      <w:r w:rsidRPr="00004C78">
        <w:rPr>
          <w:rFonts w:ascii="Arial" w:eastAsia="Times New Roman" w:hAnsi="Arial" w:cs="Arial"/>
          <w:lang w:val="en-US" w:eastAsia="ru-RU"/>
        </w:rPr>
        <w:t>SL</w:t>
      </w:r>
      <w:r w:rsidRPr="00004C78">
        <w:rPr>
          <w:rFonts w:ascii="Arial" w:eastAsia="Times New Roman" w:hAnsi="Arial" w:cs="Arial"/>
          <w:lang w:eastAsia="ru-RU"/>
        </w:rPr>
        <w:t xml:space="preserve"> отходящих линий, с трансформаторами тока 2500/5А общего учета, </w:t>
      </w:r>
      <w:r w:rsidRPr="00004C78">
        <w:rPr>
          <w:rFonts w:ascii="Arial" w:eastAsia="Times New Roman" w:hAnsi="Arial" w:cs="Arial"/>
          <w:lang w:val="en-US" w:eastAsia="ru-RU"/>
        </w:rPr>
        <w:t>c</w:t>
      </w:r>
      <w:r w:rsidRPr="00004C78">
        <w:rPr>
          <w:rFonts w:ascii="Arial" w:eastAsia="Times New Roman" w:hAnsi="Arial" w:cs="Arial"/>
          <w:lang w:eastAsia="ru-RU"/>
        </w:rPr>
        <w:t xml:space="preserve"> пофидерным учетом. 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4. 2 щита собственных нужд и учёта ЯСНУ;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5. 2 щита собственных нужд и учёта ЯСНУ со счетчиками общего учета Меркурий-230</w:t>
      </w:r>
      <w:r w:rsidRPr="00004C78">
        <w:rPr>
          <w:rFonts w:ascii="Arial" w:eastAsia="Times New Roman" w:hAnsi="Arial" w:cs="Arial"/>
          <w:lang w:val="en-US" w:eastAsia="ru-RU"/>
        </w:rPr>
        <w:t>ART</w:t>
      </w:r>
      <w:r w:rsidRPr="00004C78">
        <w:rPr>
          <w:rFonts w:ascii="Arial" w:eastAsia="Times New Roman" w:hAnsi="Arial" w:cs="Arial"/>
          <w:lang w:eastAsia="ru-RU"/>
        </w:rPr>
        <w:t>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6. 2 Щита пофидерного учета на 16 мест с 14 счетчиками Меркурий-230</w:t>
      </w:r>
      <w:r w:rsidRPr="00004C78">
        <w:rPr>
          <w:rFonts w:ascii="Arial" w:eastAsia="Times New Roman" w:hAnsi="Arial" w:cs="Arial"/>
          <w:lang w:val="en-US" w:eastAsia="ru-RU"/>
        </w:rPr>
        <w:t>ART</w:t>
      </w:r>
      <w:r w:rsidRPr="00004C78">
        <w:rPr>
          <w:rFonts w:ascii="Arial" w:eastAsia="Times New Roman" w:hAnsi="Arial" w:cs="Arial"/>
          <w:lang w:eastAsia="ru-RU"/>
        </w:rPr>
        <w:t>-00;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7. 2 Щита пофидерного учета на 12 мест с 10 счетчиками Меркурий-230</w:t>
      </w:r>
      <w:r w:rsidRPr="00004C78">
        <w:rPr>
          <w:rFonts w:ascii="Arial" w:eastAsia="Times New Roman" w:hAnsi="Arial" w:cs="Arial"/>
          <w:lang w:val="en-US" w:eastAsia="ru-RU"/>
        </w:rPr>
        <w:t>ART</w:t>
      </w:r>
      <w:r w:rsidRPr="00004C78">
        <w:rPr>
          <w:rFonts w:ascii="Arial" w:eastAsia="Times New Roman" w:hAnsi="Arial" w:cs="Arial"/>
          <w:lang w:eastAsia="ru-RU"/>
        </w:rPr>
        <w:t>-00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8. Комплект телемеханики «Тмиус-КП»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9. Комплект АИИС КУЭ – 1шт.;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10. Шкаф АВР цепей собственных нужд с источниками бесперебойного питания ИБП </w:t>
      </w:r>
      <w:r w:rsidRPr="00004C78">
        <w:rPr>
          <w:rFonts w:ascii="Arial" w:eastAsia="Times New Roman" w:hAnsi="Arial" w:cs="Arial"/>
          <w:lang w:val="en-US" w:eastAsia="ru-RU"/>
        </w:rPr>
        <w:t>NET</w:t>
      </w:r>
      <w:r w:rsidRPr="00004C78">
        <w:rPr>
          <w:rFonts w:ascii="Arial" w:eastAsia="Times New Roman" w:hAnsi="Arial" w:cs="Arial"/>
          <w:lang w:eastAsia="ru-RU"/>
        </w:rPr>
        <w:t xml:space="preserve"> 4000</w:t>
      </w:r>
      <w:r w:rsidRPr="00004C78">
        <w:rPr>
          <w:rFonts w:ascii="Arial" w:eastAsia="Times New Roman" w:hAnsi="Arial" w:cs="Arial"/>
          <w:lang w:val="en-US" w:eastAsia="ru-RU"/>
        </w:rPr>
        <w:t>PR</w:t>
      </w:r>
      <w:r w:rsidRPr="00004C78">
        <w:rPr>
          <w:rFonts w:ascii="Arial" w:eastAsia="Times New Roman" w:hAnsi="Arial" w:cs="Arial"/>
          <w:lang w:eastAsia="ru-RU"/>
        </w:rPr>
        <w:t xml:space="preserve"> – 2 шт.;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11. Силовой трансформатор ТМГ-1250-10/0,4 – 2 шт.;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12. Комплект охранной сигнализации с ИБП – 1шт;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13. Электрообогрев помещений РУ-10 кВ и РУ-0,4 кВ;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14. Кабельные перемычки 10 кВ и 0,4 кВ;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15. Комплект средств защиты.</w:t>
      </w:r>
    </w:p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62"/>
        <w:gridCol w:w="4961"/>
      </w:tblGrid>
      <w:tr w:rsidR="00004C78" w:rsidRPr="00004C78" w:rsidTr="00D36ED6">
        <w:tc>
          <w:tcPr>
            <w:tcW w:w="5282" w:type="dxa"/>
            <w:shd w:val="clear" w:color="auto" w:fill="auto"/>
            <w:hideMark/>
          </w:tcPr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004C78">
              <w:rPr>
                <w:rFonts w:ascii="Arial" w:eastAsia="Calibri" w:hAnsi="Arial" w:cs="Arial"/>
                <w:b/>
                <w:bCs/>
                <w:lang w:eastAsia="ru-RU"/>
              </w:rPr>
              <w:t xml:space="preserve">      Продавец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Первый заместитель генерального директора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по экономике и финансам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___________________ В.В. Дианова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м.п.</w:t>
            </w:r>
          </w:p>
        </w:tc>
        <w:tc>
          <w:tcPr>
            <w:tcW w:w="5282" w:type="dxa"/>
            <w:shd w:val="clear" w:color="auto" w:fill="auto"/>
            <w:hideMark/>
          </w:tcPr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004C78">
              <w:rPr>
                <w:rFonts w:ascii="Arial" w:eastAsia="Calibri" w:hAnsi="Arial" w:cs="Arial"/>
                <w:b/>
                <w:bCs/>
                <w:lang w:eastAsia="ru-RU"/>
              </w:rPr>
              <w:t>Покупатель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 xml:space="preserve">Директор ООО «Корпорация СТС» 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___________________ Н.В. Казаков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м.п.</w:t>
            </w:r>
          </w:p>
        </w:tc>
      </w:tr>
    </w:tbl>
    <w:p w:rsidR="00004C78" w:rsidRPr="00004C78" w:rsidRDefault="00004C78" w:rsidP="00004C78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br w:type="page"/>
      </w:r>
    </w:p>
    <w:p w:rsidR="00004C78" w:rsidRPr="00004C78" w:rsidRDefault="00004C78" w:rsidP="00004C78">
      <w:pPr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 xml:space="preserve">Приложение №2 </w:t>
      </w: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к договору купли-продажи</w:t>
      </w: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№___________от _____________ 2015 г.</w:t>
      </w: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b/>
          <w:lang w:eastAsia="ru-RU"/>
        </w:rPr>
        <w:t>Материалы и оборудование: Кабельные линии 10кВ от ПС 110/10 кВ «Комарово» до РТП-4</w:t>
      </w:r>
    </w:p>
    <w:p w:rsidR="00004C78" w:rsidRPr="00004C78" w:rsidRDefault="00004C78" w:rsidP="00004C78">
      <w:pPr>
        <w:rPr>
          <w:rFonts w:ascii="Arial" w:eastAsia="Times New Roman" w:hAnsi="Arial" w:cs="Arial"/>
          <w:lang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6"/>
        <w:gridCol w:w="992"/>
        <w:gridCol w:w="1418"/>
      </w:tblGrid>
      <w:tr w:rsidR="00004C78" w:rsidRPr="00004C78" w:rsidTr="00D36ED6">
        <w:tc>
          <w:tcPr>
            <w:tcW w:w="6946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Наименование</w:t>
            </w:r>
          </w:p>
        </w:tc>
        <w:tc>
          <w:tcPr>
            <w:tcW w:w="992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Ед.изм.</w:t>
            </w:r>
          </w:p>
        </w:tc>
        <w:tc>
          <w:tcPr>
            <w:tcW w:w="1418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Количество</w:t>
            </w:r>
          </w:p>
        </w:tc>
      </w:tr>
      <w:tr w:rsidR="00004C78" w:rsidRPr="00004C78" w:rsidTr="00D36ED6">
        <w:trPr>
          <w:trHeight w:val="229"/>
        </w:trPr>
        <w:tc>
          <w:tcPr>
            <w:tcW w:w="6946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Кабель АПвПу-10 1х630/70</w:t>
            </w:r>
          </w:p>
        </w:tc>
        <w:tc>
          <w:tcPr>
            <w:tcW w:w="992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м.</w:t>
            </w:r>
          </w:p>
        </w:tc>
        <w:tc>
          <w:tcPr>
            <w:tcW w:w="1418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 xml:space="preserve">11144 </w:t>
            </w:r>
          </w:p>
        </w:tc>
      </w:tr>
      <w:tr w:rsidR="00004C78" w:rsidRPr="00004C78" w:rsidTr="00D36ED6">
        <w:tc>
          <w:tcPr>
            <w:tcW w:w="6946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 xml:space="preserve">Муфта концевая для кабеля </w:t>
            </w:r>
            <w:r w:rsidRPr="00004C78">
              <w:rPr>
                <w:rFonts w:ascii="Arial" w:eastAsia="Times New Roman" w:hAnsi="Arial" w:cs="Arial"/>
                <w:lang w:val="en-US" w:eastAsia="ru-RU"/>
              </w:rPr>
              <w:t>POLT</w:t>
            </w:r>
            <w:r w:rsidRPr="00004C78">
              <w:rPr>
                <w:rFonts w:ascii="Arial" w:eastAsia="Times New Roman" w:hAnsi="Arial" w:cs="Arial"/>
                <w:lang w:eastAsia="ru-RU"/>
              </w:rPr>
              <w:t>-12</w:t>
            </w:r>
            <w:r w:rsidRPr="00004C78">
              <w:rPr>
                <w:rFonts w:ascii="Arial" w:eastAsia="Times New Roman" w:hAnsi="Arial" w:cs="Arial"/>
                <w:lang w:val="en-US" w:eastAsia="ru-RU"/>
              </w:rPr>
              <w:t>F</w:t>
            </w:r>
            <w:r w:rsidRPr="00004C78">
              <w:rPr>
                <w:rFonts w:ascii="Arial" w:eastAsia="Times New Roman" w:hAnsi="Arial" w:cs="Arial"/>
                <w:lang w:eastAsia="ru-RU"/>
              </w:rPr>
              <w:t>/1</w:t>
            </w:r>
            <w:r w:rsidRPr="00004C78">
              <w:rPr>
                <w:rFonts w:ascii="Arial" w:eastAsia="Times New Roman" w:hAnsi="Arial" w:cs="Arial"/>
                <w:lang w:val="en-US" w:eastAsia="ru-RU"/>
              </w:rPr>
              <w:t>XI</w:t>
            </w:r>
          </w:p>
        </w:tc>
        <w:tc>
          <w:tcPr>
            <w:tcW w:w="992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 xml:space="preserve">шт. </w:t>
            </w:r>
          </w:p>
        </w:tc>
        <w:tc>
          <w:tcPr>
            <w:tcW w:w="1418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4</w:t>
            </w:r>
          </w:p>
        </w:tc>
      </w:tr>
      <w:tr w:rsidR="00004C78" w:rsidRPr="00004C78" w:rsidTr="00D36ED6">
        <w:tc>
          <w:tcPr>
            <w:tcW w:w="6946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 xml:space="preserve">Соединительная муфта для 1 жильного кабеля с пластмассовой изоляцией сечением 630 мм2, </w:t>
            </w:r>
            <w:r w:rsidRPr="00004C78">
              <w:rPr>
                <w:rFonts w:ascii="Arial" w:eastAsia="Times New Roman" w:hAnsi="Arial" w:cs="Arial"/>
                <w:lang w:val="en-US" w:eastAsia="ru-RU"/>
              </w:rPr>
              <w:t>POLJ</w:t>
            </w:r>
            <w:r w:rsidRPr="00004C78">
              <w:rPr>
                <w:rFonts w:ascii="Arial" w:eastAsia="Times New Roman" w:hAnsi="Arial" w:cs="Arial"/>
                <w:lang w:eastAsia="ru-RU"/>
              </w:rPr>
              <w:t>-12/1х630</w:t>
            </w:r>
          </w:p>
        </w:tc>
        <w:tc>
          <w:tcPr>
            <w:tcW w:w="992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шт.</w:t>
            </w:r>
          </w:p>
        </w:tc>
        <w:tc>
          <w:tcPr>
            <w:tcW w:w="1418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15</w:t>
            </w:r>
          </w:p>
        </w:tc>
      </w:tr>
      <w:tr w:rsidR="00004C78" w:rsidRPr="00004C78" w:rsidTr="00D36ED6">
        <w:tc>
          <w:tcPr>
            <w:tcW w:w="6946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 xml:space="preserve">Муфта соединительная </w:t>
            </w:r>
            <w:r w:rsidRPr="00004C78">
              <w:rPr>
                <w:rFonts w:ascii="Arial" w:eastAsia="Times New Roman" w:hAnsi="Arial" w:cs="Arial"/>
                <w:lang w:val="en-US" w:eastAsia="ru-RU"/>
              </w:rPr>
              <w:t>POLJ</w:t>
            </w:r>
            <w:r w:rsidRPr="00004C78">
              <w:rPr>
                <w:rFonts w:ascii="Arial" w:eastAsia="Times New Roman" w:hAnsi="Arial" w:cs="Arial"/>
                <w:lang w:eastAsia="ru-RU"/>
              </w:rPr>
              <w:t>-12/1х630</w:t>
            </w:r>
          </w:p>
        </w:tc>
        <w:tc>
          <w:tcPr>
            <w:tcW w:w="992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шт.</w:t>
            </w:r>
          </w:p>
        </w:tc>
        <w:tc>
          <w:tcPr>
            <w:tcW w:w="1418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6</w:t>
            </w:r>
          </w:p>
        </w:tc>
      </w:tr>
      <w:tr w:rsidR="00004C78" w:rsidRPr="00004C78" w:rsidTr="00D36ED6">
        <w:tc>
          <w:tcPr>
            <w:tcW w:w="6946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 xml:space="preserve">Труба ПЭ </w:t>
            </w:r>
            <w:r w:rsidRPr="00004C78">
              <w:rPr>
                <w:rFonts w:ascii="Arial" w:eastAsia="Times New Roman" w:hAnsi="Arial" w:cs="Arial"/>
                <w:lang w:val="en-US" w:eastAsia="ru-RU"/>
              </w:rPr>
              <w:t>SDR</w:t>
            </w:r>
            <w:r w:rsidRPr="00004C78">
              <w:rPr>
                <w:rFonts w:ascii="Arial" w:eastAsia="Times New Roman" w:hAnsi="Arial" w:cs="Arial"/>
                <w:lang w:eastAsia="ru-RU"/>
              </w:rPr>
              <w:t>-225*20,5</w:t>
            </w:r>
          </w:p>
        </w:tc>
        <w:tc>
          <w:tcPr>
            <w:tcW w:w="992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м.</w:t>
            </w:r>
          </w:p>
        </w:tc>
        <w:tc>
          <w:tcPr>
            <w:tcW w:w="1418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566</w:t>
            </w:r>
          </w:p>
        </w:tc>
      </w:tr>
      <w:tr w:rsidR="00004C78" w:rsidRPr="00004C78" w:rsidTr="00D36ED6">
        <w:tc>
          <w:tcPr>
            <w:tcW w:w="6946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Трубы напорные ПНД, наружный диаметр 225 мм</w:t>
            </w:r>
          </w:p>
        </w:tc>
        <w:tc>
          <w:tcPr>
            <w:tcW w:w="992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м.</w:t>
            </w:r>
          </w:p>
        </w:tc>
        <w:tc>
          <w:tcPr>
            <w:tcW w:w="1418" w:type="dxa"/>
            <w:shd w:val="clear" w:color="auto" w:fill="auto"/>
          </w:tcPr>
          <w:p w:rsidR="00004C78" w:rsidRPr="00004C78" w:rsidRDefault="00004C78" w:rsidP="00004C78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004C78">
              <w:rPr>
                <w:rFonts w:ascii="Arial" w:eastAsia="Times New Roman" w:hAnsi="Arial" w:cs="Arial"/>
                <w:lang w:eastAsia="ru-RU"/>
              </w:rPr>
              <w:t>20,2</w:t>
            </w:r>
          </w:p>
        </w:tc>
      </w:tr>
    </w:tbl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sz w:val="19"/>
          <w:szCs w:val="19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62"/>
        <w:gridCol w:w="4961"/>
      </w:tblGrid>
      <w:tr w:rsidR="00004C78" w:rsidRPr="00004C78" w:rsidTr="00D36ED6">
        <w:tc>
          <w:tcPr>
            <w:tcW w:w="5282" w:type="dxa"/>
            <w:shd w:val="clear" w:color="auto" w:fill="auto"/>
            <w:hideMark/>
          </w:tcPr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004C78">
              <w:rPr>
                <w:rFonts w:ascii="Arial" w:eastAsia="Calibri" w:hAnsi="Arial" w:cs="Arial"/>
                <w:b/>
                <w:bCs/>
                <w:lang w:eastAsia="ru-RU"/>
              </w:rPr>
              <w:t xml:space="preserve">      Продавец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Первый заместитель генерального директора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по экономике и финансам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___________________ В.В. Дианова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м.п.</w:t>
            </w:r>
          </w:p>
        </w:tc>
        <w:tc>
          <w:tcPr>
            <w:tcW w:w="5282" w:type="dxa"/>
            <w:shd w:val="clear" w:color="auto" w:fill="auto"/>
            <w:hideMark/>
          </w:tcPr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004C78">
              <w:rPr>
                <w:rFonts w:ascii="Arial" w:eastAsia="Calibri" w:hAnsi="Arial" w:cs="Arial"/>
                <w:b/>
                <w:bCs/>
                <w:lang w:eastAsia="ru-RU"/>
              </w:rPr>
              <w:t>Покупатель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 xml:space="preserve">Директор ООО «Корпорация СТС» 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004C78" w:rsidRPr="00004C78" w:rsidRDefault="00004C78" w:rsidP="00004C78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___________________ Н.В. Казаков</w:t>
            </w:r>
          </w:p>
          <w:p w:rsidR="00004C78" w:rsidRPr="00004C78" w:rsidRDefault="00004C78" w:rsidP="00004C78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  <w:r w:rsidRPr="00004C78">
              <w:rPr>
                <w:rFonts w:ascii="Arial" w:eastAsia="Calibri" w:hAnsi="Arial" w:cs="Arial"/>
                <w:lang w:eastAsia="ru-RU"/>
              </w:rPr>
              <w:t>м.п.</w:t>
            </w:r>
          </w:p>
        </w:tc>
      </w:tr>
    </w:tbl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br w:type="page"/>
      </w:r>
      <w:r w:rsidRPr="00004C78">
        <w:rPr>
          <w:rFonts w:ascii="Arial" w:eastAsia="Times New Roman" w:hAnsi="Arial" w:cs="Arial"/>
          <w:lang w:eastAsia="ru-RU"/>
        </w:rPr>
        <w:lastRenderedPageBreak/>
        <w:t xml:space="preserve">Приложение №3 </w:t>
      </w: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к договору купли-продажи</w:t>
      </w:r>
    </w:p>
    <w:p w:rsidR="00004C78" w:rsidRPr="00004C78" w:rsidRDefault="00004C78" w:rsidP="00004C78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004C78">
        <w:rPr>
          <w:rFonts w:ascii="Arial" w:eastAsia="Times New Roman" w:hAnsi="Arial" w:cs="Arial"/>
          <w:lang w:eastAsia="ru-RU"/>
        </w:rPr>
        <w:t>№___________от _____________ 2015 г.</w:t>
      </w:r>
    </w:p>
    <w:p w:rsidR="00004C78" w:rsidRPr="00004C78" w:rsidRDefault="00004C78" w:rsidP="00004C7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p w:rsidR="00004C78" w:rsidRPr="00004C78" w:rsidRDefault="00004C78" w:rsidP="00004C7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p w:rsidR="00004C78" w:rsidRPr="00004C78" w:rsidRDefault="00004C78" w:rsidP="00004C7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004C78">
        <w:rPr>
          <w:rFonts w:ascii="Arial" w:eastAsia="Times New Roman" w:hAnsi="Arial" w:cs="Arial"/>
          <w:b/>
          <w:lang w:eastAsia="ru-RU"/>
        </w:rPr>
        <w:t>Содержание проектной документации по объекту: «Электроснабжение объектов 1 и 3 очереди жилого района «Тюменская Слобода» по адресу: г.Тюмень, район Комарово-2 (1 очередь)»</w:t>
      </w:r>
    </w:p>
    <w:p w:rsidR="007B1BFC" w:rsidRDefault="007B1BFC" w:rsidP="00004C7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>
        <w:rPr>
          <w:rFonts w:ascii="Arial" w:hAnsi="Arial" w:cs="Arial"/>
          <w:b/>
          <w:noProof/>
          <w:lang w:eastAsia="ru-RU"/>
        </w:rPr>
        <w:drawing>
          <wp:inline distT="0" distB="0" distL="0" distR="0" wp14:anchorId="43AF21BF" wp14:editId="30AE6F42">
            <wp:extent cx="6180214" cy="718667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327" cy="71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BFC" w:rsidRDefault="007B1BFC" w:rsidP="00004C7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>
        <w:rPr>
          <w:rFonts w:ascii="Arial" w:hAnsi="Arial" w:cs="Arial"/>
          <w:b/>
          <w:noProof/>
          <w:lang w:eastAsia="ru-RU"/>
        </w:rPr>
        <w:lastRenderedPageBreak/>
        <w:drawing>
          <wp:inline distT="0" distB="0" distL="0" distR="0" wp14:anchorId="0D07B7E1" wp14:editId="7C25ECBB">
            <wp:extent cx="6301105" cy="8914595"/>
            <wp:effectExtent l="0" t="0" r="444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91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C78" w:rsidRPr="00004C78" w:rsidRDefault="00004C78" w:rsidP="00004C7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004C78">
        <w:rPr>
          <w:rFonts w:ascii="Arial" w:eastAsia="Times New Roman" w:hAnsi="Arial" w:cs="Arial"/>
          <w:b/>
          <w:lang w:eastAsia="ru-RU"/>
        </w:rPr>
        <w:t xml:space="preserve"> </w:t>
      </w:r>
    </w:p>
    <w:p w:rsidR="00004C78" w:rsidRPr="00EC208E" w:rsidRDefault="00004C78" w:rsidP="00AF791E">
      <w:pPr>
        <w:snapToGrid w:val="0"/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0D6D07" w:rsidRDefault="000D6D07" w:rsidP="00EC67D4">
      <w:pPr>
        <w:shd w:val="clear" w:color="auto" w:fill="FFFFFF"/>
        <w:tabs>
          <w:tab w:val="left" w:pos="6096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EC67D4">
      <w:pPr>
        <w:shd w:val="clear" w:color="auto" w:fill="FFFFFF"/>
        <w:tabs>
          <w:tab w:val="left" w:pos="6096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EC67D4">
      <w:pPr>
        <w:shd w:val="clear" w:color="auto" w:fill="FFFFFF"/>
        <w:tabs>
          <w:tab w:val="left" w:pos="6096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EC67D4">
      <w:pPr>
        <w:shd w:val="clear" w:color="auto" w:fill="FFFFFF"/>
        <w:tabs>
          <w:tab w:val="left" w:pos="6096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EC67D4">
      <w:pPr>
        <w:shd w:val="clear" w:color="auto" w:fill="FFFFFF"/>
        <w:tabs>
          <w:tab w:val="left" w:pos="6096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P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B1BFC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lastRenderedPageBreak/>
        <w:t>Содержание рабочей документации</w:t>
      </w: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 wp14:anchorId="7056CFDF" wp14:editId="4D71A15C">
            <wp:extent cx="5940425" cy="7077710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7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962"/>
        <w:gridCol w:w="4961"/>
      </w:tblGrid>
      <w:tr w:rsidR="007B1BFC" w:rsidRPr="007B1BFC" w:rsidTr="00D36ED6">
        <w:tc>
          <w:tcPr>
            <w:tcW w:w="5282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>Продавец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Первый заместитель генерального директора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по экономике и финансам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В.В. Дианова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  <w:tc>
          <w:tcPr>
            <w:tcW w:w="5282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>Покупатель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Директор ООО «Корпорация СТС»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Н.В. Казаков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</w:tr>
    </w:tbl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lastRenderedPageBreak/>
        <w:t xml:space="preserve">Приложение №4 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к договору купли-продажи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№___________от ______________ 2015 г.</w:t>
      </w:r>
    </w:p>
    <w:p w:rsidR="007B1BFC" w:rsidRPr="007B1BFC" w:rsidRDefault="007B1BFC" w:rsidP="007B1BFC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>Содержание проектной документации по объекту: «Электроснабжение жилой застройки в планировочных кварталах 11:01:08:03, 11:01:08:04, 11:01:13:01, 11:01:02:03, 11:01:08:02 в жилом районе «Тюменская Слобода»»</w:t>
      </w:r>
    </w:p>
    <w:p w:rsidR="007B1BFC" w:rsidRPr="007B1BFC" w:rsidRDefault="007B1BFC" w:rsidP="007B1BFC">
      <w:pPr>
        <w:tabs>
          <w:tab w:val="left" w:pos="1227"/>
        </w:tabs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ab/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</w:p>
    <w:tbl>
      <w:tblPr>
        <w:tblW w:w="9759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9"/>
        <w:gridCol w:w="2886"/>
        <w:gridCol w:w="5844"/>
      </w:tblGrid>
      <w:tr w:rsidR="007B1BFC" w:rsidRPr="007B1BFC" w:rsidTr="00D36ED6">
        <w:trPr>
          <w:trHeight w:val="1128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№</w:t>
            </w:r>
          </w:p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тома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Шифр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Наименование документации</w:t>
            </w:r>
          </w:p>
        </w:tc>
      </w:tr>
      <w:tr w:rsidR="007B1BFC" w:rsidRPr="007B1BFC" w:rsidTr="00D36ED6">
        <w:trPr>
          <w:trHeight w:val="835"/>
          <w:jc w:val="center"/>
        </w:trPr>
        <w:tc>
          <w:tcPr>
            <w:tcW w:w="97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Times New Roman" w:hAnsi="Arial" w:cs="Arial"/>
                <w:b/>
                <w:bCs/>
                <w:lang w:eastAsia="ru-RU"/>
              </w:rPr>
              <w:t>1. ПД «Электроснабжение жилой застройки в планировочных кварталах 11:01:08:03, 11:01:08:04, 11:01:13:01, 11:01:02:03, 11:01:08:02  в жилом районе «Тюменская Слобода»</w:t>
            </w:r>
          </w:p>
        </w:tc>
      </w:tr>
      <w:tr w:rsidR="007B1BFC" w:rsidRPr="007B1BFC" w:rsidTr="00D36ED6">
        <w:trPr>
          <w:trHeight w:val="283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15-04-069/15-ПЗ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trHeight w:val="283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2.1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15-04-069/15-ПП01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полосы отвода. Этап 1</w:t>
            </w:r>
          </w:p>
        </w:tc>
      </w:tr>
      <w:tr w:rsidR="007B1BFC" w:rsidRPr="007B1BFC" w:rsidTr="00D36ED6">
        <w:trPr>
          <w:trHeight w:val="283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2.2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15-04-069/15-ПП02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полосы отвода. Этап 2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3.1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15-04-069/15-ТКР1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Технологические и конструктивные решения линейного объекта. Этап 1</w:t>
            </w:r>
          </w:p>
        </w:tc>
      </w:tr>
      <w:tr w:rsidR="007B1BFC" w:rsidRPr="007B1BFC" w:rsidTr="00D36ED6">
        <w:trPr>
          <w:trHeight w:val="566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3.2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15-04-069/15-ТКР2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Технологические и конструктивные решения линейного объекта. Этап 2</w:t>
            </w:r>
          </w:p>
        </w:tc>
      </w:tr>
      <w:tr w:rsidR="007B1BFC" w:rsidRPr="007B1BFC" w:rsidTr="00D36ED6">
        <w:trPr>
          <w:trHeight w:val="840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15-04-069/15-ИЛ01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Здания, строения и сооружения, входящие в инфраструктуру линейного объекта. Этап 1</w:t>
            </w:r>
          </w:p>
        </w:tc>
      </w:tr>
      <w:tr w:rsidR="007B1BFC" w:rsidRPr="007B1BFC" w:rsidTr="00D36ED6">
        <w:trPr>
          <w:trHeight w:val="283"/>
          <w:jc w:val="center"/>
        </w:trPr>
        <w:tc>
          <w:tcPr>
            <w:tcW w:w="97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Распределительный пункт РТП-3</w:t>
            </w:r>
          </w:p>
        </w:tc>
      </w:tr>
      <w:tr w:rsidR="007B1BFC" w:rsidRPr="007B1BFC" w:rsidTr="00D36ED6">
        <w:trPr>
          <w:trHeight w:val="278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4.1.1.1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15-04-69/15-ИЛО.РП-ПЗ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4.1.1.2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15-04-69/15-ИЛО.РП- ПЗУ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Схема планировочной организации земельного участка</w:t>
            </w:r>
          </w:p>
        </w:tc>
      </w:tr>
      <w:tr w:rsidR="007B1BFC" w:rsidRPr="007B1BFC" w:rsidTr="00D36ED6">
        <w:trPr>
          <w:trHeight w:val="283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4.1.1.3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15-04-69/15-ИЛО.РП-АР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Архитектурные решения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4.1.1.4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15-04-69/15-ИЛО.РП-КР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Конструктивные и объемно- планировочные решения</w:t>
            </w:r>
          </w:p>
        </w:tc>
      </w:tr>
      <w:tr w:rsidR="007B1BFC" w:rsidRPr="007B1BFC" w:rsidTr="00D36ED6">
        <w:trPr>
          <w:trHeight w:val="1378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4.1.1.5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15-04-69/15-ИЛО.РП- ИОС1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Сведения об инженерном оборудовании, о сетях инженерно-технического обеспечения, перечень инженерно- технических мероприятий... Система электроснабжения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4.1.1.6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15-04-69/15-ИЛО.РП- ПОС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4.1.1.9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15-04-69/15-ИЛО.РП-ПБ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trHeight w:val="850"/>
          <w:jc w:val="center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4.1.1.10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15-04-69/15-ИЛО.РП- МОЭ</w:t>
            </w:r>
          </w:p>
        </w:tc>
        <w:tc>
          <w:tcPr>
            <w:tcW w:w="5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соблюдения требований энергетической эффективности и требований оснащенности зданий...</w:t>
            </w:r>
          </w:p>
        </w:tc>
      </w:tr>
    </w:tbl>
    <w:tbl>
      <w:tblPr>
        <w:tblpPr w:leftFromText="180" w:rightFromText="180" w:vertAnchor="text" w:horzAnchor="margin" w:tblpX="162" w:tblpY="568"/>
        <w:tblW w:w="963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5"/>
        <w:gridCol w:w="290"/>
        <w:gridCol w:w="2545"/>
        <w:gridCol w:w="294"/>
        <w:gridCol w:w="5660"/>
      </w:tblGrid>
      <w:tr w:rsidR="007B1BFC" w:rsidRPr="007B1BFC" w:rsidTr="00D36ED6">
        <w:trPr>
          <w:trHeight w:val="293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Трансформаторная подстанция ЗТП-1</w:t>
            </w:r>
          </w:p>
        </w:tc>
      </w:tr>
      <w:tr w:rsidR="007B1BFC" w:rsidRPr="007B1BFC" w:rsidTr="00D36ED6">
        <w:trPr>
          <w:trHeight w:val="576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lastRenderedPageBreak/>
              <w:t>4.1.2.1</w:t>
            </w:r>
          </w:p>
        </w:tc>
        <w:tc>
          <w:tcPr>
            <w:tcW w:w="3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15-04-69/15-ИЛО.ЗТП1- ПЗ</w:t>
            </w:r>
          </w:p>
        </w:tc>
        <w:tc>
          <w:tcPr>
            <w:tcW w:w="5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trHeight w:val="557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4.1.2.2</w:t>
            </w:r>
          </w:p>
        </w:tc>
        <w:tc>
          <w:tcPr>
            <w:tcW w:w="3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ЗТП1- ПЗУ</w:t>
            </w:r>
          </w:p>
        </w:tc>
        <w:tc>
          <w:tcPr>
            <w:tcW w:w="5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Схема планировочной организации земельного участка</w:t>
            </w:r>
          </w:p>
        </w:tc>
      </w:tr>
      <w:tr w:rsidR="007B1BFC" w:rsidRPr="007B1BFC" w:rsidTr="00D36ED6">
        <w:trPr>
          <w:trHeight w:val="566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4.1.2.3</w:t>
            </w:r>
          </w:p>
        </w:tc>
        <w:tc>
          <w:tcPr>
            <w:tcW w:w="3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ЗТП1- АР</w:t>
            </w:r>
          </w:p>
        </w:tc>
        <w:tc>
          <w:tcPr>
            <w:tcW w:w="5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 w:right="-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Архитектурные решения</w:t>
            </w:r>
          </w:p>
        </w:tc>
      </w:tr>
      <w:tr w:rsidR="007B1BFC" w:rsidRPr="007B1BFC" w:rsidTr="00D36ED6">
        <w:trPr>
          <w:trHeight w:val="557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4.1.2.4</w:t>
            </w:r>
          </w:p>
        </w:tc>
        <w:tc>
          <w:tcPr>
            <w:tcW w:w="3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ЗТП1- КР</w:t>
            </w:r>
          </w:p>
        </w:tc>
        <w:tc>
          <w:tcPr>
            <w:tcW w:w="5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Конструктивные и объемно- планировочные решения</w:t>
            </w:r>
          </w:p>
        </w:tc>
      </w:tr>
      <w:tr w:rsidR="007B1BFC" w:rsidRPr="007B1BFC" w:rsidTr="00D36ED6">
        <w:trPr>
          <w:trHeight w:val="1387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4.1.2.5</w:t>
            </w:r>
          </w:p>
        </w:tc>
        <w:tc>
          <w:tcPr>
            <w:tcW w:w="3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ЗТП1- ИОС1</w:t>
            </w:r>
          </w:p>
        </w:tc>
        <w:tc>
          <w:tcPr>
            <w:tcW w:w="5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Сведения об инженерном оборудовании, о сетях инженерно-технического обеспечения, перечень инженерно- технических мероприятий... Система электроснабжения</w:t>
            </w:r>
          </w:p>
        </w:tc>
      </w:tr>
      <w:tr w:rsidR="007B1BFC" w:rsidRPr="007B1BFC" w:rsidTr="00D36ED6">
        <w:trPr>
          <w:trHeight w:val="562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4.1.2.6</w:t>
            </w:r>
          </w:p>
        </w:tc>
        <w:tc>
          <w:tcPr>
            <w:tcW w:w="3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ЗТП1- ПОС</w:t>
            </w:r>
          </w:p>
        </w:tc>
        <w:tc>
          <w:tcPr>
            <w:tcW w:w="5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trHeight w:val="562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4.1.2.9</w:t>
            </w:r>
          </w:p>
        </w:tc>
        <w:tc>
          <w:tcPr>
            <w:tcW w:w="3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ЗТП1- ПБ</w:t>
            </w:r>
          </w:p>
        </w:tc>
        <w:tc>
          <w:tcPr>
            <w:tcW w:w="5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trHeight w:val="1114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4.1.2.10</w:t>
            </w:r>
          </w:p>
        </w:tc>
        <w:tc>
          <w:tcPr>
            <w:tcW w:w="3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ЗТП1- МОЭ</w:t>
            </w:r>
          </w:p>
        </w:tc>
        <w:tc>
          <w:tcPr>
            <w:tcW w:w="5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соблюдения требований энергетической эффективности и требований оснащенности зданий...</w:t>
            </w:r>
          </w:p>
        </w:tc>
      </w:tr>
      <w:tr w:rsidR="007B1BFC" w:rsidRPr="007B1BFC" w:rsidTr="00D36ED6">
        <w:trPr>
          <w:trHeight w:val="840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</w:t>
            </w:r>
          </w:p>
        </w:tc>
        <w:tc>
          <w:tcPr>
            <w:tcW w:w="3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15-04-069/15-ИЛ02</w:t>
            </w:r>
          </w:p>
        </w:tc>
        <w:tc>
          <w:tcPr>
            <w:tcW w:w="5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Здания, строения и сооружения, входящие в инфраструктуру линейного объекта. Этап 2</w:t>
            </w:r>
          </w:p>
        </w:tc>
      </w:tr>
      <w:tr w:rsidR="007B1BFC" w:rsidRPr="007B1BFC" w:rsidTr="00D36ED6">
        <w:trPr>
          <w:trHeight w:val="283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Трансформаторная подстанция ЗТП-2</w:t>
            </w:r>
          </w:p>
        </w:tc>
      </w:tr>
      <w:tr w:rsidR="007B1BFC" w:rsidRPr="007B1BFC" w:rsidTr="00D36ED6">
        <w:trPr>
          <w:trHeight w:val="566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4.2.1.1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15-04-69/15-ИЛО.ЗТП2- ПЗ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trHeight w:val="552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4.2.1.2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ЗТП2- ИЗУ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Схема планировочной организации земельного участка</w:t>
            </w:r>
          </w:p>
        </w:tc>
      </w:tr>
      <w:tr w:rsidR="007B1BFC" w:rsidRPr="007B1BFC" w:rsidTr="00D36ED6">
        <w:trPr>
          <w:trHeight w:val="557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4.2.1.3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ЗТП2- АР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Архитектурные решения</w:t>
            </w:r>
          </w:p>
        </w:tc>
      </w:tr>
      <w:tr w:rsidR="007B1BFC" w:rsidRPr="007B1BFC" w:rsidTr="00D36ED6">
        <w:trPr>
          <w:trHeight w:val="566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4.2.1.4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ЗТП2- КР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Конструктивные и объемно- планировочные решения</w:t>
            </w:r>
          </w:p>
        </w:tc>
      </w:tr>
      <w:tr w:rsidR="007B1BFC" w:rsidRPr="007B1BFC" w:rsidTr="00D36ED6">
        <w:trPr>
          <w:trHeight w:val="1382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4.2.1.5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ЗТП2- ИОС1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Сведения об инженерном оборудовании, о сетях инженерно-технического обеспечения, перечень инженерно- технических мероприятий... Система электроснабжения</w:t>
            </w:r>
          </w:p>
        </w:tc>
      </w:tr>
      <w:tr w:rsidR="007B1BFC" w:rsidRPr="007B1BFC" w:rsidTr="00D36ED6">
        <w:trPr>
          <w:trHeight w:val="557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4.2.1.6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ЗТП2- ПОС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trHeight w:val="607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4.2.1.9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ЗТП2- ПБ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trHeight w:val="1104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4.2.1.10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ЗТП2- МОЭ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соблюдения требований энергетической эффективности и требований оснащенности зданий...</w:t>
            </w:r>
          </w:p>
        </w:tc>
      </w:tr>
      <w:tr w:rsidR="007B1BFC" w:rsidRPr="007B1BFC" w:rsidTr="00D36ED6">
        <w:trPr>
          <w:trHeight w:val="278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lastRenderedPageBreak/>
              <w:t>Трансформаторная подстанция ЗТП-З</w:t>
            </w:r>
          </w:p>
        </w:tc>
      </w:tr>
      <w:tr w:rsidR="007B1BFC" w:rsidRPr="007B1BFC" w:rsidTr="00D36ED6">
        <w:trPr>
          <w:trHeight w:val="557"/>
        </w:trPr>
        <w:tc>
          <w:tcPr>
            <w:tcW w:w="11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4.2.2.1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15-04-69/15-ИЛО.ЗТПЗ-пз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trHeight w:val="557"/>
        </w:trPr>
        <w:tc>
          <w:tcPr>
            <w:tcW w:w="11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4.2.2.2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ЗТПЗ- ПЗУ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Схема планировочной организации земельного участка</w:t>
            </w:r>
          </w:p>
        </w:tc>
      </w:tr>
      <w:tr w:rsidR="007B1BFC" w:rsidRPr="007B1BFC" w:rsidTr="00D36ED6">
        <w:trPr>
          <w:trHeight w:val="576"/>
        </w:trPr>
        <w:tc>
          <w:tcPr>
            <w:tcW w:w="11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4.2.2.3</w:t>
            </w:r>
          </w:p>
        </w:tc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ЗТПЗ- АР</w:t>
            </w:r>
          </w:p>
        </w:tc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Архитектурные решения</w:t>
            </w:r>
          </w:p>
        </w:tc>
      </w:tr>
    </w:tbl>
    <w:tbl>
      <w:tblPr>
        <w:tblW w:w="9369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5"/>
        <w:gridCol w:w="2472"/>
        <w:gridCol w:w="5812"/>
      </w:tblGrid>
      <w:tr w:rsidR="007B1BFC" w:rsidRPr="007B1BFC" w:rsidTr="00D36ED6">
        <w:trPr>
          <w:trHeight w:val="610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4.2.2.4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ЗТПЗ- КР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Конструктивные и объемно- планировочные решения</w:t>
            </w:r>
          </w:p>
        </w:tc>
      </w:tr>
      <w:tr w:rsidR="007B1BFC" w:rsidRPr="007B1BFC" w:rsidTr="00D36ED6">
        <w:trPr>
          <w:trHeight w:val="1397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4.2.2.5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ЗТПЗ- ИОС1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ind w:left="142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Сведения об инженерном оборудовании, о сетях инженерно-технического обеспечения, перечень инженерно- технических мероприятий... Система электроснабжения</w:t>
            </w:r>
          </w:p>
        </w:tc>
      </w:tr>
      <w:tr w:rsidR="007B1BFC" w:rsidRPr="007B1BFC" w:rsidTr="00D36ED6">
        <w:trPr>
          <w:trHeight w:val="566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4.2.2.6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ЗТПЗ- ПОС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trHeight w:val="552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4.2.2.9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ЗТПЗ- ПБ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trHeight w:val="1118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4.2.2.10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ЗТПЗ- МОЭ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соблюдения требований энергетической эффективности и требований оснащенности зданий...</w:t>
            </w:r>
          </w:p>
        </w:tc>
      </w:tr>
      <w:tr w:rsidR="007B1BFC" w:rsidRPr="007B1BFC" w:rsidTr="00D36ED6">
        <w:trPr>
          <w:trHeight w:val="283"/>
          <w:jc w:val="center"/>
        </w:trPr>
        <w:tc>
          <w:tcPr>
            <w:tcW w:w="93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Трансформаторная подстанция ЗТП-4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4.2.3.1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15-04-69/15-ИЛО.ЗТП4- ПЗ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4.2.3.2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ЗТП4- ПЗУ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Схема планировочной организации земельного участка</w:t>
            </w:r>
          </w:p>
        </w:tc>
      </w:tr>
      <w:tr w:rsidR="007B1BFC" w:rsidRPr="007B1BFC" w:rsidTr="00D36ED6">
        <w:trPr>
          <w:trHeight w:val="566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4.2.3.3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ЗТП4- АР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Архитектурные решения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4.2.3.4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ЗТП4- КР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Конструктивные и объемно- планировочные решения</w:t>
            </w:r>
          </w:p>
        </w:tc>
      </w:tr>
      <w:tr w:rsidR="007B1BFC" w:rsidRPr="007B1BFC" w:rsidTr="00D36ED6">
        <w:trPr>
          <w:trHeight w:val="1392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4.2.3.5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ЗТП4- ИОС1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Сведения об инженерном оборудовании, о сетях инженерно-технического обеспечения, перечень инженерно- технических мероприятий... Система электроснабжения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4.2.3.6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ЗТП4- ПОС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4.2.3.9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ЗТП4- ПБ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trHeight w:val="1109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4.2.3.10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ЗТП4- МОЭ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соблюдения требований энергетической эффективности и требований оснащенности зданий...</w:t>
            </w:r>
          </w:p>
        </w:tc>
      </w:tr>
      <w:tr w:rsidR="007B1BFC" w:rsidRPr="007B1BFC" w:rsidTr="00D36ED6">
        <w:trPr>
          <w:trHeight w:val="283"/>
          <w:jc w:val="center"/>
        </w:trPr>
        <w:tc>
          <w:tcPr>
            <w:tcW w:w="93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lastRenderedPageBreak/>
              <w:t>Трансформаторная подстанция ЗТП-5</w:t>
            </w:r>
          </w:p>
        </w:tc>
      </w:tr>
      <w:tr w:rsidR="007B1BFC" w:rsidRPr="007B1BFC" w:rsidTr="00D36ED6">
        <w:trPr>
          <w:trHeight w:val="566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4.2.4.1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15-04-69/15-ИЛО.ЗТП5- ПЗ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4.2.4.2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ЗТП5- ПЗУ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Схема планировочной организации земельного участка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4.2.4.3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ЗТП5- АР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Архитектурные решения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4.2.4.4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ЗТП5- КР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Конструктивные и объемно- планировочные решения</w:t>
            </w:r>
          </w:p>
        </w:tc>
      </w:tr>
      <w:tr w:rsidR="007B1BFC" w:rsidRPr="007B1BFC" w:rsidTr="00D36ED6">
        <w:trPr>
          <w:trHeight w:val="1373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4.2.4.5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ЗТП5- ИОС1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Сведения об инженерном оборудовании, о сетях инженерно-технического обеспечения, перечень инженерно- технических мероприятий... Система электроснабжения</w:t>
            </w:r>
          </w:p>
        </w:tc>
      </w:tr>
      <w:tr w:rsidR="007B1BFC" w:rsidRPr="007B1BFC" w:rsidTr="00D36ED6">
        <w:trPr>
          <w:trHeight w:val="552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4.2.4.6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ЗТП5- ПОС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4.2.4.9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ЗТП5- ПБ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trHeight w:val="298"/>
          <w:jc w:val="center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4.2.4.10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ЗТП5- МОЭ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соблюдения требований энергетической эффективности и требований оснащенности зданий...</w:t>
            </w:r>
          </w:p>
        </w:tc>
      </w:tr>
    </w:tbl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tbl>
      <w:tblPr>
        <w:tblW w:w="9734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6"/>
        <w:gridCol w:w="2879"/>
        <w:gridCol w:w="5815"/>
        <w:gridCol w:w="14"/>
      </w:tblGrid>
      <w:tr w:rsidR="007B1BFC" w:rsidRPr="007B1BFC" w:rsidTr="00D36ED6">
        <w:trPr>
          <w:trHeight w:val="293"/>
          <w:jc w:val="center"/>
        </w:trPr>
        <w:tc>
          <w:tcPr>
            <w:tcW w:w="97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Трансформаторная подстанция ЗТП-6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4.2.5.1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15-04-69/15-ИЛО.ЗТП6- ПЗ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trHeight w:val="566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4.2.5.2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ЗТП6- ПЗУ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Схема планировочной организации земельного участка</w:t>
            </w:r>
          </w:p>
        </w:tc>
      </w:tr>
      <w:tr w:rsidR="007B1BFC" w:rsidRPr="007B1BFC" w:rsidTr="00D36ED6">
        <w:trPr>
          <w:trHeight w:val="552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4.2.5.3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ЗТП6- АР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Архитектурные решения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4.2.5.4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ЗТП6- КР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Конструктивные и объемно- планировочные решения</w:t>
            </w:r>
          </w:p>
        </w:tc>
      </w:tr>
      <w:tr w:rsidR="007B1BFC" w:rsidRPr="007B1BFC" w:rsidTr="00D36ED6">
        <w:trPr>
          <w:trHeight w:val="138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4.2.5.5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ЗТП6- ИОС1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Сведения об инженерном оборудовании, о сетях инженерно-технического обеспечения, перечень инженерно- технических мероприятий... Система электроснабжения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4.2.5.6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ЗТП6- ПОС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trHeight w:val="571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4.2.5.9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ЗТП6- ПБ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trHeight w:val="1123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4.2.5.10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ЗТП6- МОЭ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соблюдения требований энергетической эффективности и требований оснащенности зданий...</w:t>
            </w:r>
          </w:p>
        </w:tc>
      </w:tr>
      <w:tr w:rsidR="007B1BFC" w:rsidRPr="007B1BFC" w:rsidTr="00D36ED6">
        <w:trPr>
          <w:trHeight w:val="283"/>
          <w:jc w:val="center"/>
        </w:trPr>
        <w:tc>
          <w:tcPr>
            <w:tcW w:w="97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Трансформаторная подстанция ЗТП-7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lastRenderedPageBreak/>
              <w:t>4.2.6.1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15-04-69/15-ИЛО.ЗТП7- ПЗ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4.2.6.2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ЗТП7- ПЗУ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Схема планировочной организации земельного участка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4.2.6.3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ЗТП7- АР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Архитектурные решения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4.2.6.4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ЗТП7- КР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Конструктивные и объемно- планировочные решения</w:t>
            </w:r>
          </w:p>
        </w:tc>
      </w:tr>
      <w:tr w:rsidR="007B1BFC" w:rsidRPr="007B1BFC" w:rsidTr="00D36ED6">
        <w:trPr>
          <w:trHeight w:val="138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4.2.6.5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ЗТП7- ИОС1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Сведения об инженерном оборудовании, о сетях инженерно-технического обеспечения, перечень инженерно- технических мероприятий... Система электроснабжения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4.2.6.6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ЗТП7- ПОС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4.2.6.9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ЗТП7- ПБ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trHeight w:val="1099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4.2.6.10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ЗТП7- МОЭ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соблюдения требований энергетической эффективности и требований оснащенности зданий...</w:t>
            </w:r>
          </w:p>
        </w:tc>
      </w:tr>
      <w:tr w:rsidR="007B1BFC" w:rsidRPr="007B1BFC" w:rsidTr="00D36ED6">
        <w:trPr>
          <w:trHeight w:val="278"/>
          <w:jc w:val="center"/>
        </w:trPr>
        <w:tc>
          <w:tcPr>
            <w:tcW w:w="97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Трансформаторная подстанция ЗТП-8</w:t>
            </w:r>
          </w:p>
        </w:tc>
      </w:tr>
      <w:tr w:rsidR="007B1BFC" w:rsidRPr="007B1BFC" w:rsidTr="00D36ED6">
        <w:trPr>
          <w:trHeight w:val="562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4.2.7.1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15-04-69/15-ИЛО.ЗТП8- ПЗ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4.2.7.2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ЗТП8- ПЗУ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Схема планировочной организации земельного участка</w:t>
            </w:r>
          </w:p>
        </w:tc>
      </w:tr>
      <w:tr w:rsidR="007B1BFC" w:rsidRPr="007B1BFC" w:rsidTr="00D36ED6">
        <w:trPr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4.2.7.3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ЗТП8- АР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Архитектурные решения</w:t>
            </w:r>
          </w:p>
        </w:tc>
      </w:tr>
      <w:tr w:rsidR="007B1BFC" w:rsidRPr="007B1BFC" w:rsidTr="00D36ED6">
        <w:trPr>
          <w:trHeight w:val="293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4.2.7.4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ЗТП8- КР</w:t>
            </w:r>
          </w:p>
        </w:tc>
        <w:tc>
          <w:tcPr>
            <w:tcW w:w="5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Конструктивные и объемно- планировочные решения</w:t>
            </w:r>
          </w:p>
        </w:tc>
      </w:tr>
      <w:tr w:rsidR="007B1BFC" w:rsidRPr="007B1BFC" w:rsidTr="00D36ED6">
        <w:trPr>
          <w:gridAfter w:val="1"/>
          <w:wAfter w:w="14" w:type="dxa"/>
          <w:trHeight w:val="1402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4.2.7.5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ЗТП8- ИОС1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Сведения об инженерном оборудовании, о сетях инженерно-технического обеспечения, перечень инженерно- технических мероприятий... Система электроснабжения</w:t>
            </w:r>
          </w:p>
        </w:tc>
      </w:tr>
      <w:tr w:rsidR="007B1BFC" w:rsidRPr="007B1BFC" w:rsidTr="00D36ED6">
        <w:trPr>
          <w:gridAfter w:val="1"/>
          <w:wAfter w:w="14" w:type="dxa"/>
          <w:trHeight w:val="571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4.2.7.6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ЗТП8- ПОС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gridAfter w:val="1"/>
          <w:wAfter w:w="14" w:type="dxa"/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4.2.7.9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ЗТП8- ПБ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gridAfter w:val="1"/>
          <w:wAfter w:w="14" w:type="dxa"/>
          <w:trHeight w:val="1114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4.2.7.10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ЗТП8- МОЭ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соблюдения требований энергетической эффективности и требований оснащенности зданий...оснащенности зданий...</w:t>
            </w:r>
          </w:p>
        </w:tc>
      </w:tr>
      <w:tr w:rsidR="007B1BFC" w:rsidRPr="007B1BFC" w:rsidTr="00D36ED6">
        <w:trPr>
          <w:gridAfter w:val="1"/>
          <w:wAfter w:w="14" w:type="dxa"/>
          <w:trHeight w:val="288"/>
          <w:jc w:val="center"/>
        </w:trPr>
        <w:tc>
          <w:tcPr>
            <w:tcW w:w="97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Трансформаторная подстанция ЗТП-9</w:t>
            </w:r>
          </w:p>
        </w:tc>
      </w:tr>
      <w:tr w:rsidR="007B1BFC" w:rsidRPr="007B1BFC" w:rsidTr="00D36ED6">
        <w:trPr>
          <w:gridAfter w:val="1"/>
          <w:wAfter w:w="14" w:type="dxa"/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4.2.8.1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15-04-69/15-ИЛО.ЗТП9- ПЗ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Пояснительная записка</w:t>
            </w:r>
          </w:p>
        </w:tc>
      </w:tr>
      <w:tr w:rsidR="007B1BFC" w:rsidRPr="007B1BFC" w:rsidTr="00D36ED6">
        <w:trPr>
          <w:gridAfter w:val="1"/>
          <w:wAfter w:w="14" w:type="dxa"/>
          <w:trHeight w:val="562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4.2.8.2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ЗТП9- ПЗУ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Схема планировочной организации земельного участка</w:t>
            </w:r>
          </w:p>
        </w:tc>
      </w:tr>
      <w:tr w:rsidR="007B1BFC" w:rsidRPr="007B1BFC" w:rsidTr="00D36ED6">
        <w:trPr>
          <w:gridAfter w:val="1"/>
          <w:wAfter w:w="14" w:type="dxa"/>
          <w:trHeight w:val="562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4.2.8.3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ЗТП9- АР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Архитектурные решения</w:t>
            </w:r>
          </w:p>
        </w:tc>
      </w:tr>
      <w:tr w:rsidR="007B1BFC" w:rsidRPr="007B1BFC" w:rsidTr="00D36ED6">
        <w:trPr>
          <w:gridAfter w:val="1"/>
          <w:wAfter w:w="14" w:type="dxa"/>
          <w:trHeight w:val="566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lastRenderedPageBreak/>
              <w:t>4.2.8.4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ЗТП9- КР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Конструктивные и объемно- планировочные решения</w:t>
            </w:r>
          </w:p>
        </w:tc>
      </w:tr>
      <w:tr w:rsidR="007B1BFC" w:rsidRPr="007B1BFC" w:rsidTr="00D36ED6">
        <w:trPr>
          <w:gridAfter w:val="1"/>
          <w:wAfter w:w="14" w:type="dxa"/>
          <w:trHeight w:val="1392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4.2.8.5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ЗТП9- ИОС1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Сведения об инженерном оборудовании, о сетях инженерно-технического обеспечения, перечень инженерно- технических мероприятий... Система электроснабжения</w:t>
            </w:r>
          </w:p>
        </w:tc>
      </w:tr>
      <w:tr w:rsidR="007B1BFC" w:rsidRPr="007B1BFC" w:rsidTr="00D36ED6">
        <w:trPr>
          <w:gridAfter w:val="1"/>
          <w:wAfter w:w="14" w:type="dxa"/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4.2.8.6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ЗТП9- ПОС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gridAfter w:val="1"/>
          <w:wAfter w:w="14" w:type="dxa"/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4.2.8.9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ЗТП9- ПБ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gridAfter w:val="1"/>
          <w:wAfter w:w="14" w:type="dxa"/>
          <w:trHeight w:val="1114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4.2.8.10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15-04-69/15-ИЛО. ЗТП9- МОЭ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соблюдения требований энергетической эффективности и требований оснащенности зданий...</w:t>
            </w:r>
          </w:p>
        </w:tc>
      </w:tr>
      <w:tr w:rsidR="007B1BFC" w:rsidRPr="007B1BFC" w:rsidTr="00D36ED6">
        <w:trPr>
          <w:gridAfter w:val="1"/>
          <w:wAfter w:w="14" w:type="dxa"/>
          <w:trHeight w:val="283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5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15-04-069/15-ПОС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Проект организации строительства</w:t>
            </w:r>
          </w:p>
        </w:tc>
      </w:tr>
      <w:tr w:rsidR="007B1BFC" w:rsidRPr="007B1BFC" w:rsidTr="00D36ED6">
        <w:trPr>
          <w:gridAfter w:val="1"/>
          <w:wAfter w:w="14" w:type="dxa"/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7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15-04-069/15-ООС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охране окружающей среды</w:t>
            </w:r>
          </w:p>
        </w:tc>
      </w:tr>
      <w:tr w:rsidR="007B1BFC" w:rsidRPr="007B1BFC" w:rsidTr="00D36ED6">
        <w:trPr>
          <w:gridAfter w:val="1"/>
          <w:wAfter w:w="14" w:type="dxa"/>
          <w:trHeight w:val="557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8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15-04-069/15-ПБ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Мероприятия по обеспечению пожарной безопасности</w:t>
            </w:r>
          </w:p>
        </w:tc>
      </w:tr>
      <w:tr w:rsidR="007B1BFC" w:rsidRPr="007B1BFC" w:rsidTr="00D36ED6">
        <w:trPr>
          <w:gridAfter w:val="1"/>
          <w:wAfter w:w="14" w:type="dxa"/>
          <w:trHeight w:val="288"/>
          <w:jc w:val="center"/>
        </w:trPr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9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15-04-069/15-СМ</w:t>
            </w:r>
          </w:p>
        </w:tc>
        <w:tc>
          <w:tcPr>
            <w:tcW w:w="5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BFC" w:rsidRPr="007B1BFC" w:rsidRDefault="007B1BFC" w:rsidP="007B1BFC">
            <w:pPr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Смета на строительство</w:t>
            </w:r>
          </w:p>
        </w:tc>
      </w:tr>
    </w:tbl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jc w:val="center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tabs>
          <w:tab w:val="left" w:pos="2755"/>
        </w:tabs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ab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962"/>
        <w:gridCol w:w="4961"/>
      </w:tblGrid>
      <w:tr w:rsidR="007B1BFC" w:rsidRPr="007B1BFC" w:rsidTr="00D36ED6">
        <w:trPr>
          <w:jc w:val="center"/>
        </w:trPr>
        <w:tc>
          <w:tcPr>
            <w:tcW w:w="5282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>Продавец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Первый заместитель генерального директора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по экономике и финансам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В.В. Дианова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  <w:tc>
          <w:tcPr>
            <w:tcW w:w="5282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>Покупатель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Директор ООО «Корпорация СТС»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Н.В. Казаков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</w:tr>
    </w:tbl>
    <w:p w:rsidR="007B1BFC" w:rsidRPr="007B1BFC" w:rsidRDefault="007B1BFC" w:rsidP="007B1BFC">
      <w:pPr>
        <w:tabs>
          <w:tab w:val="left" w:pos="2755"/>
        </w:tabs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b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br w:type="page"/>
      </w:r>
    </w:p>
    <w:p w:rsidR="007B1BFC" w:rsidRPr="007B1BFC" w:rsidRDefault="007B1BFC" w:rsidP="007B1BFC">
      <w:pPr>
        <w:spacing w:after="0" w:line="240" w:lineRule="auto"/>
        <w:ind w:firstLine="540"/>
        <w:jc w:val="center"/>
        <w:rPr>
          <w:rFonts w:ascii="Arial" w:eastAsia="Times New Roman" w:hAnsi="Arial" w:cs="Arial"/>
          <w:b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Приложение №5 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к договору купли-продажи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№_________ от ______________ 2015 г.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 xml:space="preserve">Материалы и оборудование 2БКРТП-630-10/0,4 «РП-10 для электроснабжения объектов, расположенных   по адресу: </w:t>
      </w:r>
    </w:p>
    <w:p w:rsidR="007B1BFC" w:rsidRPr="007B1BFC" w:rsidRDefault="007B1BFC" w:rsidP="007B1BFC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>г. Тюмень, район ул. Широтная-объездная дорога Тюмень-Омск»</w:t>
      </w:r>
    </w:p>
    <w:p w:rsidR="007B1BFC" w:rsidRPr="007B1BFC" w:rsidRDefault="007B1BFC" w:rsidP="007B1BFC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1. Железобетонная оболочка, состоящая из 4-х блоков-контейнеров размерами 2450х4980х2750 мм с установленным оборудованием и 4-х кабельных полуэтажей высотой 1300 мм;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2. РУВН состоящий из 20 ячеек КРУЭ SafePlus в составе: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- SafePlus функция V с терминалами релейной защиты – 15шт.;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- SafePlus функция C – 1шт.;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- SafePlus функция FM– 2шт.; 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- SafePlus функция Be – 2шт.;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3. РШНН-14-1600(1250) – 2шт. с вводными и секционными выключателями нагрузки cерии INP и отходящими рубильниками-предохранителями серии Sl отходящих линий, с трансформаторами тока 1500/5А общего учета, c пофидерным учетом; 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4. 2 щита собственных нужд и учёта ЯСНУ;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5. 2 щита собственных нужд и учёта ЯСНУ со счетчиками общего учета Меркурий-230ART; 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6. 2 Щита пофидерного учета на 12 мест с 7 счетчиками Меркурий-230ART-00;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7. Шкаф аварийного питания цепей РЗА -2шт.;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8. Источник бесперебойного питания 1000Вт -2шт.;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9. Установку компенсации реактивной мощности УКМ58-0,4-100-10У3– 2шт;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10. Комплект пожарно-охранной сигнализации – 1шт.;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11. Электрообогрев помещений РУ-10 кВ и РУ-0,4 кВ;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12. Кабельные перемычки 10 кВ и 0,4 кВ;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13. Силовые трансформаторы маломасляные ТМГ11-630-10/0,4кВ Д/Y-11 – 2 шт.;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14. Комплект средств защиты.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62"/>
        <w:gridCol w:w="4961"/>
      </w:tblGrid>
      <w:tr w:rsidR="007B1BFC" w:rsidRPr="007B1BFC" w:rsidTr="00D36ED6">
        <w:tc>
          <w:tcPr>
            <w:tcW w:w="5282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 xml:space="preserve">     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 xml:space="preserve"> Продавец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Первый заместитель генерального директора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по экономике и финансам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В.В. Дианова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  <w:tc>
          <w:tcPr>
            <w:tcW w:w="5282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>Покупатель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 xml:space="preserve">Директор ООО «Корпорация СТС» 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Н.В. Казаков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</w:tr>
    </w:tbl>
    <w:p w:rsidR="007B1BFC" w:rsidRPr="007B1BFC" w:rsidRDefault="007B1BFC" w:rsidP="007B1BFC">
      <w:pPr>
        <w:spacing w:after="0" w:line="240" w:lineRule="auto"/>
        <w:ind w:firstLine="540"/>
        <w:jc w:val="center"/>
        <w:rPr>
          <w:rFonts w:ascii="Arial" w:eastAsia="Times New Roman" w:hAnsi="Arial" w:cs="Arial"/>
          <w:b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b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br w:type="page"/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lastRenderedPageBreak/>
        <w:t xml:space="preserve">Приложение №6 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к договору купли-продажи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№___________от ________________ 2015 г.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 xml:space="preserve">  Материалы и оборудование Кабельных линий 10кВ от ПС 220/110/10 кВ «Ожогино» до РП-10 кВ (РП-112)</w:t>
      </w:r>
    </w:p>
    <w:p w:rsidR="007B1BFC" w:rsidRPr="007B1BFC" w:rsidRDefault="007B1BFC" w:rsidP="007B1BFC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6"/>
        <w:gridCol w:w="992"/>
        <w:gridCol w:w="1418"/>
      </w:tblGrid>
      <w:tr w:rsidR="007B1BFC" w:rsidRPr="007B1BFC" w:rsidTr="00D36ED6">
        <w:tc>
          <w:tcPr>
            <w:tcW w:w="6946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Наименование</w:t>
            </w:r>
          </w:p>
        </w:tc>
        <w:tc>
          <w:tcPr>
            <w:tcW w:w="992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Ед.изм.</w:t>
            </w:r>
          </w:p>
        </w:tc>
        <w:tc>
          <w:tcPr>
            <w:tcW w:w="1418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Количество</w:t>
            </w:r>
          </w:p>
        </w:tc>
      </w:tr>
      <w:tr w:rsidR="007B1BFC" w:rsidRPr="007B1BFC" w:rsidTr="00D36ED6">
        <w:tc>
          <w:tcPr>
            <w:tcW w:w="6946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Кабель силовой с изоляцией из сшитого полиэтилена АПвПГу сеч. 1х240/95</w:t>
            </w:r>
          </w:p>
        </w:tc>
        <w:tc>
          <w:tcPr>
            <w:tcW w:w="992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м.</w:t>
            </w:r>
          </w:p>
        </w:tc>
        <w:tc>
          <w:tcPr>
            <w:tcW w:w="1418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 xml:space="preserve">18206,8 </w:t>
            </w:r>
          </w:p>
        </w:tc>
      </w:tr>
      <w:tr w:rsidR="007B1BFC" w:rsidRPr="007B1BFC" w:rsidTr="00D36ED6">
        <w:tc>
          <w:tcPr>
            <w:tcW w:w="6946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 xml:space="preserve">Муфта концевая для одножильного кабеля 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POLT</w:t>
            </w:r>
            <w:r w:rsidRPr="007B1BFC">
              <w:rPr>
                <w:rFonts w:ascii="Arial" w:eastAsia="Times New Roman" w:hAnsi="Arial" w:cs="Arial"/>
                <w:lang w:eastAsia="ru-RU"/>
              </w:rPr>
              <w:t>-12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D</w:t>
            </w:r>
            <w:r w:rsidRPr="007B1BFC">
              <w:rPr>
                <w:rFonts w:ascii="Arial" w:eastAsia="Times New Roman" w:hAnsi="Arial" w:cs="Arial"/>
                <w:lang w:eastAsia="ru-RU"/>
              </w:rPr>
              <w:t>/1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XI</w:t>
            </w:r>
            <w:r w:rsidRPr="007B1BFC">
              <w:rPr>
                <w:rFonts w:ascii="Arial" w:eastAsia="Times New Roman" w:hAnsi="Arial" w:cs="Arial"/>
                <w:lang w:eastAsia="ru-RU"/>
              </w:rPr>
              <w:t>-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L</w:t>
            </w:r>
            <w:r w:rsidRPr="007B1BFC">
              <w:rPr>
                <w:rFonts w:ascii="Arial" w:eastAsia="Times New Roman" w:hAnsi="Arial" w:cs="Arial"/>
                <w:lang w:eastAsia="ru-RU"/>
              </w:rPr>
              <w:t>12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B</w:t>
            </w:r>
          </w:p>
        </w:tc>
        <w:tc>
          <w:tcPr>
            <w:tcW w:w="992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 xml:space="preserve">шт. </w:t>
            </w:r>
          </w:p>
        </w:tc>
        <w:tc>
          <w:tcPr>
            <w:tcW w:w="1418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6</w:t>
            </w:r>
          </w:p>
        </w:tc>
      </w:tr>
      <w:tr w:rsidR="007B1BFC" w:rsidRPr="007B1BFC" w:rsidTr="00D36ED6">
        <w:tc>
          <w:tcPr>
            <w:tcW w:w="6946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 xml:space="preserve">Муфта концевая для одножильного кабеля 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POLT</w:t>
            </w:r>
            <w:r w:rsidRPr="007B1BFC">
              <w:rPr>
                <w:rFonts w:ascii="Arial" w:eastAsia="Times New Roman" w:hAnsi="Arial" w:cs="Arial"/>
                <w:lang w:eastAsia="ru-RU"/>
              </w:rPr>
              <w:t>-12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D</w:t>
            </w:r>
            <w:r w:rsidRPr="007B1BFC">
              <w:rPr>
                <w:rFonts w:ascii="Arial" w:eastAsia="Times New Roman" w:hAnsi="Arial" w:cs="Arial"/>
                <w:lang w:eastAsia="ru-RU"/>
              </w:rPr>
              <w:t>/1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XI</w:t>
            </w:r>
            <w:r w:rsidRPr="007B1BFC">
              <w:rPr>
                <w:rFonts w:ascii="Arial" w:eastAsia="Times New Roman" w:hAnsi="Arial" w:cs="Arial"/>
                <w:lang w:eastAsia="ru-RU"/>
              </w:rPr>
              <w:t>-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L</w:t>
            </w:r>
            <w:r w:rsidRPr="007B1BFC">
              <w:rPr>
                <w:rFonts w:ascii="Arial" w:eastAsia="Times New Roman" w:hAnsi="Arial" w:cs="Arial"/>
                <w:lang w:eastAsia="ru-RU"/>
              </w:rPr>
              <w:t>16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B</w:t>
            </w:r>
          </w:p>
        </w:tc>
        <w:tc>
          <w:tcPr>
            <w:tcW w:w="992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шт.</w:t>
            </w:r>
          </w:p>
        </w:tc>
        <w:tc>
          <w:tcPr>
            <w:tcW w:w="1418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6</w:t>
            </w:r>
          </w:p>
        </w:tc>
      </w:tr>
      <w:tr w:rsidR="007B1BFC" w:rsidRPr="007B1BFC" w:rsidTr="00D36ED6">
        <w:tc>
          <w:tcPr>
            <w:tcW w:w="6946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 xml:space="preserve">Муфта соединительная 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POLJ</w:t>
            </w:r>
            <w:r w:rsidRPr="007B1BFC">
              <w:rPr>
                <w:rFonts w:ascii="Arial" w:eastAsia="Times New Roman" w:hAnsi="Arial" w:cs="Arial"/>
                <w:lang w:eastAsia="ru-RU"/>
              </w:rPr>
              <w:t>2/1-120-240-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CEE</w:t>
            </w:r>
            <w:r w:rsidRPr="007B1BFC">
              <w:rPr>
                <w:rFonts w:ascii="Arial" w:eastAsia="Times New Roman" w:hAnsi="Arial" w:cs="Arial"/>
                <w:lang w:eastAsia="ru-RU"/>
              </w:rPr>
              <w:t>01</w:t>
            </w:r>
          </w:p>
        </w:tc>
        <w:tc>
          <w:tcPr>
            <w:tcW w:w="992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шт.</w:t>
            </w:r>
          </w:p>
        </w:tc>
        <w:tc>
          <w:tcPr>
            <w:tcW w:w="1418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18</w:t>
            </w:r>
          </w:p>
        </w:tc>
      </w:tr>
      <w:tr w:rsidR="007B1BFC" w:rsidRPr="007B1BFC" w:rsidTr="00D36ED6">
        <w:tc>
          <w:tcPr>
            <w:tcW w:w="6946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 xml:space="preserve">Труба ПЭ </w:t>
            </w:r>
            <w:r w:rsidRPr="007B1BFC">
              <w:rPr>
                <w:rFonts w:ascii="Arial" w:eastAsia="Times New Roman" w:hAnsi="Arial" w:cs="Arial"/>
                <w:lang w:val="en-US" w:eastAsia="ru-RU"/>
              </w:rPr>
              <w:t>SDR</w:t>
            </w:r>
            <w:r w:rsidRPr="007B1BFC">
              <w:rPr>
                <w:rFonts w:ascii="Arial" w:eastAsia="Times New Roman" w:hAnsi="Arial" w:cs="Arial"/>
                <w:lang w:eastAsia="ru-RU"/>
              </w:rPr>
              <w:t>-160*14,6</w:t>
            </w:r>
          </w:p>
        </w:tc>
        <w:tc>
          <w:tcPr>
            <w:tcW w:w="992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м.</w:t>
            </w:r>
          </w:p>
        </w:tc>
        <w:tc>
          <w:tcPr>
            <w:tcW w:w="1418" w:type="dxa"/>
            <w:shd w:val="clear" w:color="auto" w:fill="auto"/>
          </w:tcPr>
          <w:p w:rsidR="007B1BFC" w:rsidRPr="007B1BFC" w:rsidRDefault="007B1BFC" w:rsidP="007B1BF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685,6</w:t>
            </w:r>
          </w:p>
        </w:tc>
      </w:tr>
    </w:tbl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62"/>
        <w:gridCol w:w="4961"/>
      </w:tblGrid>
      <w:tr w:rsidR="007B1BFC" w:rsidRPr="007B1BFC" w:rsidTr="00D36ED6">
        <w:tc>
          <w:tcPr>
            <w:tcW w:w="5282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 xml:space="preserve">      Продавец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Первый заместитель генерального директора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по экономике и финансам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В.В. Дианова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  <w:tc>
          <w:tcPr>
            <w:tcW w:w="5282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>Покупатель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 xml:space="preserve">Директор ООО «Корпорация СТС» 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Н.В. Казаков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</w:tr>
    </w:tbl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b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br w:type="page"/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lastRenderedPageBreak/>
        <w:t xml:space="preserve">Приложение №7 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к договору купли-продажи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№___________от  _______________ 2015 г.</w:t>
      </w:r>
    </w:p>
    <w:p w:rsidR="007B1BFC" w:rsidRPr="007B1BFC" w:rsidRDefault="007B1BFC" w:rsidP="007B1BFC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jc w:val="center"/>
        <w:rPr>
          <w:rFonts w:ascii="Arial" w:eastAsia="Times New Roman" w:hAnsi="Arial" w:cs="Arial"/>
          <w:b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>Содержание проектной и рабочей документации по объекту: «РП-10 кВ и КЛ-10кВ для электроснабжения объектов, расположенных по адресу: г. Тюмень, район ул. Широтная-объездная дорога Тюмень-Омск»</w:t>
      </w:r>
    </w:p>
    <w:p w:rsidR="007B1BFC" w:rsidRPr="007B1BFC" w:rsidRDefault="007B1BFC" w:rsidP="007B1BFC">
      <w:pPr>
        <w:spacing w:after="0" w:line="240" w:lineRule="auto"/>
        <w:ind w:firstLine="540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 w:rsidRPr="007B1BFC">
        <w:rPr>
          <w:rFonts w:ascii="Arial" w:eastAsia="Times New Roman" w:hAnsi="Arial" w:cs="Arial"/>
          <w:sz w:val="20"/>
          <w:szCs w:val="20"/>
          <w:lang w:eastAsia="ru-RU"/>
        </w:rPr>
        <w:t>Содержание проектной документации:</w:t>
      </w: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 wp14:anchorId="4D4A4307" wp14:editId="34FA3C56">
            <wp:extent cx="5936889" cy="5629523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3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18E6F73E">
            <wp:extent cx="5944235" cy="8754745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754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 wp14:anchorId="1CBA05CF" wp14:editId="277D8FAC">
            <wp:extent cx="5941224" cy="1749287"/>
            <wp:effectExtent l="0" t="0" r="254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4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BFC" w:rsidRPr="007B1BFC" w:rsidRDefault="007B1BFC" w:rsidP="007B1BFC">
      <w:pPr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 w:rsidRPr="007B1BFC">
        <w:rPr>
          <w:rFonts w:ascii="Arial" w:eastAsia="Times New Roman" w:hAnsi="Arial" w:cs="Arial"/>
          <w:sz w:val="20"/>
          <w:szCs w:val="20"/>
          <w:lang w:eastAsia="ru-RU"/>
        </w:rPr>
        <w:t>Содержание рабочей документации:</w:t>
      </w:r>
    </w:p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 wp14:anchorId="36999D75" wp14:editId="3E3A5EAE">
            <wp:extent cx="6301105" cy="1253837"/>
            <wp:effectExtent l="0" t="0" r="444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125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820"/>
        <w:gridCol w:w="4904"/>
      </w:tblGrid>
      <w:tr w:rsidR="007B1BFC" w:rsidRPr="007B1BFC" w:rsidTr="00D36ED6">
        <w:tc>
          <w:tcPr>
            <w:tcW w:w="4820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>Продавец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Первый заместитель генерального директора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по экономике и финансам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В.В. Дианова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  <w:tc>
          <w:tcPr>
            <w:tcW w:w="4904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>Покупатель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Директор ООО «Корпорация СТС»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Н.В. Казаков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</w:tr>
    </w:tbl>
    <w:p w:rsidR="007B1BFC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Приложение №8 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к договору купли-продажи</w:t>
      </w:r>
    </w:p>
    <w:p w:rsidR="007B1BFC" w:rsidRPr="007B1BFC" w:rsidRDefault="007B1BFC" w:rsidP="007B1BFC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№_________ от ____________ 2015 г.</w:t>
      </w:r>
    </w:p>
    <w:p w:rsidR="007B1BFC" w:rsidRPr="007B1BFC" w:rsidRDefault="007B1BFC" w:rsidP="007B1BFC">
      <w:pPr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7B1BFC">
        <w:rPr>
          <w:rFonts w:ascii="Arial" w:eastAsia="Times New Roman" w:hAnsi="Arial" w:cs="Arial"/>
          <w:b/>
          <w:sz w:val="24"/>
          <w:szCs w:val="24"/>
        </w:rPr>
        <w:t>Перечень выданных потребителям технических условий и соглашений</w:t>
      </w:r>
    </w:p>
    <w:p w:rsidR="007B1BFC" w:rsidRPr="007B1BFC" w:rsidRDefault="007B1BFC" w:rsidP="007B1BFC">
      <w:pPr>
        <w:spacing w:after="0"/>
        <w:jc w:val="center"/>
        <w:rPr>
          <w:rFonts w:ascii="Arial" w:eastAsia="Times New Roman" w:hAnsi="Arial" w:cs="Arial"/>
          <w:sz w:val="24"/>
          <w:szCs w:val="24"/>
        </w:rPr>
      </w:pPr>
      <w:r w:rsidRPr="007B1BFC">
        <w:rPr>
          <w:rFonts w:ascii="Arial" w:eastAsia="Times New Roman" w:hAnsi="Arial" w:cs="Arial"/>
          <w:b/>
          <w:sz w:val="24"/>
          <w:szCs w:val="24"/>
        </w:rPr>
        <w:t>от РТП-104</w:t>
      </w:r>
    </w:p>
    <w:p w:rsidR="007B1BFC" w:rsidRPr="007B1BFC" w:rsidRDefault="007B1BFC" w:rsidP="007B1BFC">
      <w:pPr>
        <w:spacing w:after="0"/>
        <w:jc w:val="center"/>
        <w:rPr>
          <w:rFonts w:ascii="Arial" w:eastAsia="Times New Roman" w:hAnsi="Arial" w:cs="Arial"/>
          <w:sz w:val="24"/>
          <w:szCs w:val="24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3"/>
        <w:gridCol w:w="1980"/>
        <w:gridCol w:w="2091"/>
        <w:gridCol w:w="142"/>
        <w:gridCol w:w="2552"/>
        <w:gridCol w:w="141"/>
        <w:gridCol w:w="2552"/>
      </w:tblGrid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№ п/п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Наименование организации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Наименование объекта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Р </w:t>
            </w:r>
            <w:r w:rsidRPr="007B1BFC">
              <w:rPr>
                <w:rFonts w:ascii="Arial" w:eastAsia="Times New Roman" w:hAnsi="Arial" w:cs="Arial"/>
                <w:vertAlign w:val="subscript"/>
              </w:rPr>
              <w:t>расч.</w:t>
            </w:r>
            <w:r w:rsidRPr="007B1BFC">
              <w:rPr>
                <w:rFonts w:ascii="Arial" w:eastAsia="Times New Roman" w:hAnsi="Arial" w:cs="Arial"/>
              </w:rPr>
              <w:t>, кВт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Условия подключения и стадия выполнения</w:t>
            </w:r>
          </w:p>
        </w:tc>
      </w:tr>
      <w:tr w:rsidR="007B1BFC" w:rsidRPr="007B1BFC" w:rsidTr="00D36ED6">
        <w:trPr>
          <w:trHeight w:val="63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1.</w:t>
            </w:r>
          </w:p>
        </w:tc>
        <w:tc>
          <w:tcPr>
            <w:tcW w:w="1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ООО «ЭНКО-ГРУПП»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ТП 10/0,4 кВ № 1 (ТП-1669)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848,2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Введены в эксплуатацию по </w:t>
            </w:r>
            <w:r w:rsidRPr="007B1BFC">
              <w:rPr>
                <w:rFonts w:ascii="Arial" w:eastAsia="Times New Roman" w:hAnsi="Arial" w:cs="Arial"/>
                <w:lang w:val="en-US"/>
              </w:rPr>
              <w:t>I</w:t>
            </w:r>
            <w:r w:rsidRPr="007B1BFC">
              <w:rPr>
                <w:rFonts w:ascii="Arial" w:eastAsia="Times New Roman" w:hAnsi="Arial" w:cs="Arial"/>
              </w:rPr>
              <w:t xml:space="preserve"> этапу тех. условий ДТП </w:t>
            </w:r>
            <w:r w:rsidRPr="007B1BFC">
              <w:rPr>
                <w:rFonts w:ascii="Arial" w:eastAsia="Times New Roman" w:hAnsi="Arial" w:cs="Arial"/>
                <w:sz w:val="24"/>
                <w:szCs w:val="24"/>
              </w:rPr>
              <w:t>№07/406 от 28.12.2012</w:t>
            </w:r>
          </w:p>
        </w:tc>
      </w:tr>
      <w:tr w:rsidR="007B1BFC" w:rsidRPr="007B1BFC" w:rsidTr="00D36ED6">
        <w:trPr>
          <w:trHeight w:val="63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ТП 10/0,4 кВ № 2 (ТП-1668)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821,5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4ТП4 (№ 1749)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879,6 (включая 550,6 кВт на ГП- 6 по по </w:t>
            </w:r>
            <w:r w:rsidRPr="007B1BFC">
              <w:rPr>
                <w:rFonts w:ascii="Arial" w:eastAsia="Times New Roman" w:hAnsi="Arial" w:cs="Arial"/>
                <w:lang w:val="en-US"/>
              </w:rPr>
              <w:t>II</w:t>
            </w:r>
            <w:r w:rsidRPr="007B1BFC">
              <w:rPr>
                <w:rFonts w:ascii="Arial" w:eastAsia="Times New Roman" w:hAnsi="Arial" w:cs="Arial"/>
              </w:rPr>
              <w:t xml:space="preserve"> этапу ТУ) 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Соглашение об опосредованном присоединении между ООО «ЭНКО ГРУПП» и АО «АИЖК по Тюменской области» 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от 30.10.2015 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(по </w:t>
            </w:r>
            <w:r w:rsidRPr="007B1BFC">
              <w:rPr>
                <w:rFonts w:ascii="Arial" w:eastAsia="Times New Roman" w:hAnsi="Arial" w:cs="Arial"/>
                <w:lang w:val="en-US"/>
              </w:rPr>
              <w:t>III</w:t>
            </w:r>
            <w:r w:rsidRPr="007B1BFC">
              <w:rPr>
                <w:rFonts w:ascii="Arial" w:eastAsia="Times New Roman" w:hAnsi="Arial" w:cs="Arial"/>
              </w:rPr>
              <w:t xml:space="preserve"> этапу ДТП </w:t>
            </w:r>
            <w:r w:rsidRPr="007B1BFC">
              <w:rPr>
                <w:rFonts w:ascii="Arial" w:eastAsia="Times New Roman" w:hAnsi="Arial" w:cs="Arial"/>
                <w:sz w:val="24"/>
                <w:szCs w:val="24"/>
              </w:rPr>
              <w:t>№07/406 от 28.12.2012.)</w:t>
            </w: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4ТП3 (№ 1748)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920,5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4ТП5.1 (№ 1750)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918,3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6.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4ТП6 (№ 1751)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1140 (с учетом выданных ранее тех. условий на КНС-200 кВт)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РТП-4 (РП-101)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1286,2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4ТП5.2 (№ 1750)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805,9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rPr>
          <w:trHeight w:val="713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9.</w:t>
            </w:r>
          </w:p>
        </w:tc>
        <w:tc>
          <w:tcPr>
            <w:tcW w:w="1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ООО «СИПЭК»</w:t>
            </w: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4ТП1.1 (№ 1789)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line="240" w:lineRule="auto"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842,1                  (включена для стройки по тех. условиям АО «АИЖК по Тюменской области»)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Соглашение об опосредованном присоединении между ООО «СИПЭК» и АО «АИЖК по </w:t>
            </w:r>
            <w:r w:rsidRPr="007B1BFC">
              <w:rPr>
                <w:rFonts w:ascii="Arial" w:eastAsia="Times New Roman" w:hAnsi="Arial" w:cs="Arial"/>
              </w:rPr>
              <w:lastRenderedPageBreak/>
              <w:t>Тюменской области» от 26.10.2015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(по </w:t>
            </w:r>
            <w:r w:rsidRPr="007B1BFC">
              <w:rPr>
                <w:rFonts w:ascii="Arial" w:eastAsia="Times New Roman" w:hAnsi="Arial" w:cs="Arial"/>
                <w:lang w:val="en-US"/>
              </w:rPr>
              <w:t>III</w:t>
            </w:r>
            <w:r w:rsidRPr="007B1BFC">
              <w:rPr>
                <w:rFonts w:ascii="Arial" w:eastAsia="Times New Roman" w:hAnsi="Arial" w:cs="Arial"/>
              </w:rPr>
              <w:t xml:space="preserve"> этапу ДТП </w:t>
            </w:r>
            <w:r w:rsidRPr="007B1BFC">
              <w:rPr>
                <w:rFonts w:ascii="Arial" w:eastAsia="Times New Roman" w:hAnsi="Arial" w:cs="Arial"/>
                <w:sz w:val="24"/>
                <w:szCs w:val="24"/>
              </w:rPr>
              <w:t>№07/406 от 28.12.2012.)</w:t>
            </w: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lastRenderedPageBreak/>
              <w:t>10.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4ТП1.2 (№ 1792)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720,2 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(включена для стройки по тех. условиям АО «АИЖК по Тюменской области»)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lastRenderedPageBreak/>
              <w:t>11.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4ТП6.1 (№ 1790)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840,9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4ТП6.2 (№ 1791)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851,6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46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ИТОГО: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10875,0/7309,0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rPr>
          <w:trHeight w:val="320"/>
        </w:trPr>
        <w:tc>
          <w:tcPr>
            <w:tcW w:w="1003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Выданы технические условия на электроснабжение строящихся объектов от РТП-4 в счет </w:t>
            </w:r>
            <w:r w:rsidRPr="007B1BFC">
              <w:rPr>
                <w:rFonts w:ascii="Arial" w:eastAsia="Times New Roman" w:hAnsi="Arial" w:cs="Arial"/>
                <w:lang w:val="en-US"/>
              </w:rPr>
              <w:t>I</w:t>
            </w:r>
            <w:r w:rsidRPr="007B1BFC">
              <w:rPr>
                <w:rFonts w:ascii="Arial" w:eastAsia="Times New Roman" w:hAnsi="Arial" w:cs="Arial"/>
              </w:rPr>
              <w:t>, </w:t>
            </w:r>
            <w:r w:rsidRPr="007B1BFC">
              <w:rPr>
                <w:rFonts w:ascii="Arial" w:eastAsia="Times New Roman" w:hAnsi="Arial" w:cs="Arial"/>
                <w:lang w:val="en-US"/>
              </w:rPr>
              <w:t>II</w:t>
            </w:r>
            <w:r w:rsidRPr="007B1BFC">
              <w:rPr>
                <w:rFonts w:ascii="Arial" w:eastAsia="Times New Roman" w:hAnsi="Arial" w:cs="Arial"/>
              </w:rPr>
              <w:t xml:space="preserve"> этапов по тех. условиям ДТП № 07/406 от 28.12.2012</w:t>
            </w:r>
          </w:p>
        </w:tc>
      </w:tr>
      <w:tr w:rsidR="007B1BFC" w:rsidRPr="007B1BFC" w:rsidTr="00D36ED6">
        <w:trPr>
          <w:trHeight w:val="272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ООО «Меридиан констракшн»</w:t>
            </w:r>
          </w:p>
        </w:tc>
        <w:tc>
          <w:tcPr>
            <w:tcW w:w="2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РТП-4 ТП (1792)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500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ТУ № от 10.09.2015</w:t>
            </w: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2.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ООО СК «Звезда» квартал 1</w:t>
            </w:r>
          </w:p>
        </w:tc>
        <w:tc>
          <w:tcPr>
            <w:tcW w:w="2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ТП 1792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ТП 1789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300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300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ТУ № от 14.09.2015</w:t>
            </w: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3.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ООО «СМУ-072»</w:t>
            </w:r>
          </w:p>
        </w:tc>
        <w:tc>
          <w:tcPr>
            <w:tcW w:w="2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ТП 1792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150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ТУ № от 16.09.2015</w:t>
            </w: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ООО «АТК-072» (строительная база)</w:t>
            </w:r>
          </w:p>
        </w:tc>
        <w:tc>
          <w:tcPr>
            <w:tcW w:w="2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От РП-101 через ТП 1667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250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ТУ № от 16.09.2015</w:t>
            </w:r>
          </w:p>
        </w:tc>
      </w:tr>
      <w:tr w:rsidR="007B1BFC" w:rsidRPr="007B1BFC" w:rsidTr="00D36ED6">
        <w:tc>
          <w:tcPr>
            <w:tcW w:w="47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ИТОГО: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1500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</w:tc>
      </w:tr>
    </w:tbl>
    <w:p w:rsidR="007B1BFC" w:rsidRPr="007B1BFC" w:rsidRDefault="007B1BFC" w:rsidP="007B1BFC">
      <w:pPr>
        <w:rPr>
          <w:rFonts w:ascii="Arial" w:eastAsia="Times New Roman" w:hAnsi="Arial" w:cs="Arial"/>
          <w:b/>
          <w:lang w:eastAsia="ru-RU"/>
        </w:rPr>
      </w:pPr>
    </w:p>
    <w:p w:rsidR="007B1BFC" w:rsidRPr="007B1BFC" w:rsidRDefault="007B1BFC" w:rsidP="007B1BFC">
      <w:pPr>
        <w:spacing w:after="0"/>
        <w:jc w:val="center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ab/>
      </w:r>
    </w:p>
    <w:p w:rsidR="007B1BFC" w:rsidRPr="007B1BFC" w:rsidRDefault="007B1BFC" w:rsidP="007B1BFC">
      <w:pPr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B1BFC" w:rsidRPr="007B1BFC" w:rsidRDefault="007B1BFC" w:rsidP="007B1BFC">
      <w:pPr>
        <w:spacing w:after="0"/>
        <w:jc w:val="center"/>
        <w:rPr>
          <w:rFonts w:ascii="Arial" w:eastAsia="Times New Roman" w:hAnsi="Arial" w:cs="Arial"/>
          <w:sz w:val="24"/>
          <w:szCs w:val="24"/>
        </w:rPr>
      </w:pPr>
      <w:r w:rsidRPr="007B1BFC">
        <w:rPr>
          <w:rFonts w:ascii="Arial" w:eastAsia="Times New Roman" w:hAnsi="Arial" w:cs="Arial"/>
          <w:b/>
          <w:sz w:val="24"/>
          <w:szCs w:val="24"/>
        </w:rPr>
        <w:t>Перечень выданных потребителям технических условий и соглашений от РП-112</w:t>
      </w:r>
    </w:p>
    <w:p w:rsidR="007B1BFC" w:rsidRPr="007B1BFC" w:rsidRDefault="007B1BFC" w:rsidP="007B1BFC">
      <w:pPr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3"/>
        <w:gridCol w:w="1980"/>
        <w:gridCol w:w="3225"/>
        <w:gridCol w:w="1701"/>
        <w:gridCol w:w="2552"/>
      </w:tblGrid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№ п/п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Наименование организации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Наименование объекта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Р </w:t>
            </w:r>
            <w:r w:rsidRPr="007B1BFC">
              <w:rPr>
                <w:rFonts w:ascii="Arial" w:eastAsia="Times New Roman" w:hAnsi="Arial" w:cs="Arial"/>
                <w:vertAlign w:val="subscript"/>
              </w:rPr>
              <w:t>расч.</w:t>
            </w:r>
            <w:r w:rsidRPr="007B1BFC">
              <w:rPr>
                <w:rFonts w:ascii="Arial" w:eastAsia="Times New Roman" w:hAnsi="Arial" w:cs="Arial"/>
              </w:rPr>
              <w:t>, кВт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Условия подключения и стадия выполнения</w:t>
            </w:r>
          </w:p>
        </w:tc>
      </w:tr>
      <w:tr w:rsidR="007B1BFC" w:rsidRPr="007B1BFC" w:rsidTr="00D36ED6">
        <w:trPr>
          <w:trHeight w:val="63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1.</w:t>
            </w:r>
          </w:p>
        </w:tc>
        <w:tc>
          <w:tcPr>
            <w:tcW w:w="1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АО «АИЖК по Тюменской области»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Квартал 3-1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ТП № 3 (ТП-1657), 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ОЖК: ГП-1, ГП-5; жил. дома: ГП-2, ГП-3, ГП-4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2525,0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Введены в эксплуатацию по </w:t>
            </w:r>
            <w:r w:rsidRPr="007B1BFC">
              <w:rPr>
                <w:rFonts w:ascii="Arial" w:eastAsia="Times New Roman" w:hAnsi="Arial" w:cs="Arial"/>
                <w:lang w:val="en-US"/>
              </w:rPr>
              <w:t>I</w:t>
            </w:r>
            <w:r w:rsidRPr="007B1BFC">
              <w:rPr>
                <w:rFonts w:ascii="Arial" w:eastAsia="Times New Roman" w:hAnsi="Arial" w:cs="Arial"/>
              </w:rPr>
              <w:t> этапу тех. условий ДТП №07/46 от 24.12.2012 с изменениями от 22.10.2014 № Т13/01/529</w:t>
            </w:r>
          </w:p>
        </w:tc>
      </w:tr>
      <w:tr w:rsidR="007B1BFC" w:rsidRPr="007B1BFC" w:rsidTr="00D36ED6">
        <w:trPr>
          <w:trHeight w:val="1116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Квартал 4-3 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ТП-8а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Универсальный магазин;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Паркинг на 98 м/мест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215,0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33,3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rPr>
          <w:trHeight w:val="67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Квартал 3-4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ТП № 5 (ТП-1654),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Школа на 2200 мест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627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rPr>
          <w:trHeight w:val="28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ООО «ЭНКО-ГРУПП»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Квартал 3-4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ТП № 1 (ТП-1655), 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ОЖК: ГП-1-1, ГП-1-2, 1-3, 1-4 со встроенно-пристроенными помещениями на первом этаже и стоянкой легкового автотранспорта в подвальном этаже.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1349,5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rPr>
          <w:trHeight w:val="28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</w:tc>
        <w:tc>
          <w:tcPr>
            <w:tcW w:w="1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АО «ТДСК»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Кварталы 4-1, 4-2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ТП № 1, 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Жил. дома : ГП-2, ГП-3 с нежилыми  помещениями, </w:t>
            </w:r>
            <w:r w:rsidRPr="007B1BFC">
              <w:rPr>
                <w:rFonts w:ascii="Arial" w:eastAsia="Times New Roman" w:hAnsi="Arial" w:cs="Arial"/>
              </w:rPr>
              <w:lastRenderedPageBreak/>
              <w:t>детский сад ГП-1, подземный гараж на 71 м/место ГП-4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lastRenderedPageBreak/>
              <w:t>1121,0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rPr>
          <w:trHeight w:val="28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Кварталы 4-1, 4-2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ТП № 2, 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Жил. дома : ГП-5, ГП-6, детский сад ГП-10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1129,0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rPr>
          <w:trHeight w:val="28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Кварталы 4-1, 4-2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ТП № 3, 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Жил. дома : ГП-7, ГП-8, ГП-9, подземный гараж на 94 м/место ГП-11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932,0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ИТОГО: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7931,8/5900,6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rPr>
          <w:trHeight w:val="320"/>
        </w:trPr>
        <w:tc>
          <w:tcPr>
            <w:tcW w:w="1003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Объекты, которые должны быть подключены к РП-112 по </w:t>
            </w:r>
            <w:r w:rsidRPr="007B1BFC">
              <w:rPr>
                <w:rFonts w:ascii="Arial" w:eastAsia="Times New Roman" w:hAnsi="Arial" w:cs="Arial"/>
                <w:lang w:val="en-US"/>
              </w:rPr>
              <w:t>III</w:t>
            </w:r>
            <w:r w:rsidRPr="007B1BFC">
              <w:rPr>
                <w:rFonts w:ascii="Arial" w:eastAsia="Times New Roman" w:hAnsi="Arial" w:cs="Arial"/>
              </w:rPr>
              <w:t xml:space="preserve"> этапу технических условий ДТП № 07/46 от 24.12.2012</w:t>
            </w:r>
            <w:r w:rsidRPr="007B1BFC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</w:tr>
      <w:tr w:rsidR="007B1BFC" w:rsidRPr="007B1BFC" w:rsidTr="00D36ED6">
        <w:trPr>
          <w:trHeight w:val="272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1.</w:t>
            </w:r>
          </w:p>
        </w:tc>
        <w:tc>
          <w:tcPr>
            <w:tcW w:w="1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АО «АИЖК по Тюменской области»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Квартал 3-1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ТП № 4 (ТП-1656)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Паркинг на 500 м/мест,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Поликлиника на 1000 посещений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175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150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Необходимо ввести в эксплуатацию по </w:t>
            </w:r>
            <w:r w:rsidRPr="007B1BFC">
              <w:rPr>
                <w:rFonts w:ascii="Arial" w:eastAsia="Times New Roman" w:hAnsi="Arial" w:cs="Arial"/>
                <w:lang w:val="en-US"/>
              </w:rPr>
              <w:t>III</w:t>
            </w:r>
            <w:r w:rsidRPr="007B1BFC">
              <w:rPr>
                <w:rFonts w:ascii="Arial" w:eastAsia="Times New Roman" w:hAnsi="Arial" w:cs="Arial"/>
              </w:rPr>
              <w:t> этапу технических ДТП № 07/46 от 24.12.2012</w:t>
            </w:r>
            <w:r w:rsidRPr="007B1BFC">
              <w:rPr>
                <w:rFonts w:ascii="Arial" w:eastAsia="Times New Roman" w:hAnsi="Arial" w:cs="Arial"/>
                <w:sz w:val="24"/>
                <w:szCs w:val="24"/>
              </w:rPr>
              <w:t>.</w:t>
            </w: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Кварталы 5-2, 5-3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ТП-2 (ТП 1658)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Жилой дом + паркинг на 126 м/мест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Фитнес-центр на 1000 посещений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470,0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44,0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180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 xml:space="preserve">Квартал 4-4 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БРТП-2, 2х630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Паркинг на 500 м/мест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175,0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Квартал 6-2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БРТП-2, 2х630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Кафе на 15 посадочных мест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81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Квартал 6-3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БРТП-2, 2х630</w:t>
            </w:r>
          </w:p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Фитнес-центр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180,0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</w:tr>
      <w:tr w:rsidR="007B1BFC" w:rsidRPr="007B1BFC" w:rsidTr="00D36ED6">
        <w:tc>
          <w:tcPr>
            <w:tcW w:w="57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ИТОГО: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  <w:r w:rsidRPr="007B1BFC">
              <w:rPr>
                <w:rFonts w:ascii="Arial" w:eastAsia="Times New Roman" w:hAnsi="Arial" w:cs="Arial"/>
              </w:rPr>
              <w:t>1455,0/1082,4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BFC" w:rsidRPr="007B1BFC" w:rsidRDefault="007B1BFC" w:rsidP="007B1BFC">
            <w:pPr>
              <w:spacing w:after="0"/>
              <w:contextualSpacing/>
              <w:jc w:val="center"/>
              <w:rPr>
                <w:rFonts w:ascii="Arial" w:eastAsia="Times New Roman" w:hAnsi="Arial" w:cs="Arial"/>
              </w:rPr>
            </w:pPr>
          </w:p>
        </w:tc>
      </w:tr>
    </w:tbl>
    <w:p w:rsidR="007B1BFC" w:rsidRPr="007B1BFC" w:rsidRDefault="007B1BFC" w:rsidP="007B1BFC">
      <w:pPr>
        <w:tabs>
          <w:tab w:val="left" w:pos="3840"/>
        </w:tabs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20"/>
        <w:gridCol w:w="4904"/>
      </w:tblGrid>
      <w:tr w:rsidR="007B1BFC" w:rsidRPr="007B1BFC" w:rsidTr="00D36ED6">
        <w:tc>
          <w:tcPr>
            <w:tcW w:w="4820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Times New Roman" w:hAnsi="Arial" w:cs="Arial"/>
                <w:b/>
                <w:bCs/>
                <w:lang w:eastAsia="ru-RU"/>
              </w:rPr>
              <w:t>Продавец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Первый заместитель генерального директора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по экономике и финансам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___________________ В.В. Дианова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м.п.</w:t>
            </w:r>
          </w:p>
        </w:tc>
        <w:tc>
          <w:tcPr>
            <w:tcW w:w="4904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Times New Roman" w:hAnsi="Arial" w:cs="Arial"/>
                <w:b/>
                <w:bCs/>
                <w:lang w:eastAsia="ru-RU"/>
              </w:rPr>
              <w:t>Покупатель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 xml:space="preserve">Директор ООО «Корпорация СТС» 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___________________ Н.В. Казаков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7B1BFC">
              <w:rPr>
                <w:rFonts w:ascii="Arial" w:eastAsia="Times New Roman" w:hAnsi="Arial" w:cs="Arial"/>
                <w:lang w:eastAsia="ru-RU"/>
              </w:rPr>
              <w:t>м.п.</w:t>
            </w:r>
          </w:p>
        </w:tc>
      </w:tr>
    </w:tbl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ind w:firstLine="540"/>
        <w:jc w:val="center"/>
        <w:rPr>
          <w:rFonts w:ascii="Arial" w:eastAsia="Times New Roman" w:hAnsi="Arial" w:cs="Arial"/>
          <w:b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>АКТ ПРИЕМА-ПЕРЕДАЧИ</w:t>
      </w:r>
    </w:p>
    <w:p w:rsidR="007B1BFC" w:rsidRPr="007B1BFC" w:rsidRDefault="007B1BFC" w:rsidP="007B1BFC">
      <w:pPr>
        <w:spacing w:after="0" w:line="240" w:lineRule="auto"/>
        <w:ind w:firstLine="540"/>
        <w:jc w:val="center"/>
        <w:rPr>
          <w:rFonts w:ascii="Arial" w:eastAsia="Times New Roman" w:hAnsi="Arial" w:cs="Arial"/>
          <w:b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>к Договору купли-продажи №______ от «__»__________ 2015 года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город Тюмень</w:t>
      </w:r>
      <w:r w:rsidRPr="007B1BFC">
        <w:rPr>
          <w:rFonts w:ascii="Arial" w:eastAsia="Times New Roman" w:hAnsi="Arial" w:cs="Arial"/>
          <w:lang w:eastAsia="ru-RU"/>
        </w:rPr>
        <w:tab/>
        <w:t xml:space="preserve">                                                                             «___»   ______ 2015 года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ab/>
      </w:r>
      <w:r w:rsidRPr="007B1BFC">
        <w:rPr>
          <w:rFonts w:ascii="Arial" w:eastAsia="Times New Roman" w:hAnsi="Arial" w:cs="Arial"/>
          <w:lang w:eastAsia="ru-RU"/>
        </w:rPr>
        <w:tab/>
      </w:r>
      <w:r w:rsidRPr="007B1BFC">
        <w:rPr>
          <w:rFonts w:ascii="Arial" w:eastAsia="Times New Roman" w:hAnsi="Arial" w:cs="Arial"/>
          <w:lang w:eastAsia="ru-RU"/>
        </w:rPr>
        <w:tab/>
        <w:t xml:space="preserve"> 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>Акционерное общество «Агентство по ипотечному жилищному кредитованию по Тюменской области»</w:t>
      </w:r>
      <w:r w:rsidRPr="007B1BFC">
        <w:rPr>
          <w:rFonts w:ascii="Arial" w:eastAsia="Times New Roman" w:hAnsi="Arial" w:cs="Arial"/>
          <w:lang w:eastAsia="ru-RU"/>
        </w:rPr>
        <w:t xml:space="preserve">, именуемое в дальнейшем «Продавец», в лице Первого заместителя генерального директора по экономике и финансам Диановой Валерии Валерьевны, действующей на основании доверенности от 23.06.2015 года, удостоверенной Кулаковой Евгенией Олеговной, временно исполняющей обязанности нотариуса нотариального округа Тюменский район Тюменской области Гердт Ирины Владимировны, зарегистрированной в реестре за № 4-234, и 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>Публичное акционерное общество «Сибирско-Уральская энергетическая компания»</w:t>
      </w:r>
      <w:r w:rsidRPr="007B1BFC">
        <w:rPr>
          <w:rFonts w:ascii="Arial" w:eastAsia="Times New Roman" w:hAnsi="Arial" w:cs="Arial"/>
          <w:lang w:eastAsia="ru-RU"/>
        </w:rPr>
        <w:t>, именуемое в дальнейшем «Покупатель», в лице исполняющего обязанности директора Фролова Виктора Сергеевича, действующего на основании доверенности № 318.3-15 от 13.03.2015 года,</w:t>
      </w:r>
      <w:r w:rsidRPr="007B1BFC">
        <w:rPr>
          <w:rFonts w:ascii="Calibri" w:eastAsia="Times New Roman" w:hAnsi="Calibri" w:cs="Times New Roman"/>
          <w:lang w:eastAsia="ru-RU"/>
        </w:rPr>
        <w:t xml:space="preserve"> </w:t>
      </w:r>
      <w:r w:rsidRPr="007B1BFC">
        <w:rPr>
          <w:rFonts w:ascii="Arial" w:eastAsia="Times New Roman" w:hAnsi="Arial" w:cs="Arial"/>
          <w:lang w:eastAsia="ru-RU"/>
        </w:rPr>
        <w:t>именуемые совместно «Стороны», а по отдельности «Сторона», составили настоящий акт о нижеследующем:</w:t>
      </w:r>
    </w:p>
    <w:p w:rsidR="007B1BFC" w:rsidRPr="007B1BFC" w:rsidRDefault="007B1BFC" w:rsidP="007B1BFC">
      <w:pPr>
        <w:numPr>
          <w:ilvl w:val="0"/>
          <w:numId w:val="26"/>
        </w:numPr>
        <w:spacing w:after="0" w:line="240" w:lineRule="auto"/>
        <w:ind w:left="0" w:firstLine="709"/>
        <w:contextualSpacing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Продавец передал, а Покупатель принял следующее Имущество: </w:t>
      </w:r>
    </w:p>
    <w:p w:rsidR="007B1BFC" w:rsidRPr="007B1BFC" w:rsidRDefault="007B1BFC" w:rsidP="007B1BFC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1.1. </w:t>
      </w:r>
      <w:r w:rsidRPr="007B1BFC">
        <w:rPr>
          <w:rFonts w:ascii="Arial" w:eastAsia="Times New Roman" w:hAnsi="Arial" w:cs="Arial"/>
          <w:b/>
          <w:lang w:eastAsia="ru-RU"/>
        </w:rPr>
        <w:t>2БКРТП-1250-10/0,4 «РТП-4 электроснабжения объектов 1 и 3 очереди жилого района «Тюменская слобода» по адресу: г.Тюмень, район Комарово-2 (1 очередь)», в количестве 1 штука</w:t>
      </w:r>
      <w:r w:rsidRPr="007B1BFC">
        <w:rPr>
          <w:rFonts w:ascii="Arial" w:eastAsia="Times New Roman" w:hAnsi="Arial" w:cs="Arial"/>
          <w:lang w:eastAsia="ru-RU"/>
        </w:rPr>
        <w:t>, включающую в себя материалы и оборудование,</w:t>
      </w:r>
      <w:r w:rsidRPr="007B1BFC">
        <w:rPr>
          <w:rFonts w:ascii="Calibri" w:eastAsia="Times New Roman" w:hAnsi="Calibri" w:cs="Times New Roman"/>
          <w:lang w:eastAsia="ru-RU"/>
        </w:rPr>
        <w:t xml:space="preserve"> </w:t>
      </w:r>
      <w:r w:rsidRPr="007B1BFC">
        <w:rPr>
          <w:rFonts w:ascii="Arial" w:eastAsia="Times New Roman" w:hAnsi="Arial" w:cs="Arial"/>
          <w:lang w:eastAsia="ru-RU"/>
        </w:rPr>
        <w:t xml:space="preserve">указанные в Приложении №1 к Договору купли-продажи №______ от «__»__________ 2015 года (далее – Договор);  </w:t>
      </w:r>
    </w:p>
    <w:p w:rsidR="007B1BFC" w:rsidRPr="007B1BFC" w:rsidRDefault="007B1BFC" w:rsidP="007B1BFC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1.2. </w:t>
      </w:r>
      <w:r w:rsidRPr="007B1BFC">
        <w:rPr>
          <w:rFonts w:ascii="Arial" w:eastAsia="Times New Roman" w:hAnsi="Arial" w:cs="Arial"/>
          <w:b/>
          <w:lang w:eastAsia="ru-RU"/>
        </w:rPr>
        <w:t>Кабельные линии 10кВ от ПС 110/10 кВ «Комарово» до РТП-4</w:t>
      </w:r>
      <w:r w:rsidRPr="007B1BFC">
        <w:rPr>
          <w:rFonts w:ascii="Arial" w:eastAsia="Times New Roman" w:hAnsi="Arial" w:cs="Arial"/>
          <w:lang w:eastAsia="ru-RU"/>
        </w:rPr>
        <w:t>, в количестве 2 шт., включающие в себя материалы и оборудование, указанные в Приложении</w:t>
      </w:r>
      <w:r w:rsidRPr="007B1BFC">
        <w:rPr>
          <w:rFonts w:ascii="Arial" w:eastAsia="Times New Roman" w:hAnsi="Arial" w:cs="Arial"/>
          <w:b/>
          <w:lang w:eastAsia="ru-RU"/>
        </w:rPr>
        <w:t xml:space="preserve"> </w:t>
      </w:r>
      <w:r w:rsidRPr="007B1BFC">
        <w:rPr>
          <w:rFonts w:ascii="Arial" w:eastAsia="Times New Roman" w:hAnsi="Arial" w:cs="Arial"/>
          <w:lang w:eastAsia="ru-RU"/>
        </w:rPr>
        <w:t xml:space="preserve">№2 к Договору; </w:t>
      </w:r>
    </w:p>
    <w:p w:rsidR="007B1BFC" w:rsidRPr="007B1BFC" w:rsidRDefault="007B1BFC" w:rsidP="007B1BFC">
      <w:pPr>
        <w:spacing w:after="0" w:line="240" w:lineRule="auto"/>
        <w:ind w:firstLine="708"/>
        <w:jc w:val="both"/>
        <w:rPr>
          <w:rFonts w:ascii="Arial" w:eastAsia="Times New Roman" w:hAnsi="Arial" w:cs="Arial"/>
          <w:b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1.3. </w:t>
      </w:r>
      <w:r w:rsidRPr="007B1BFC">
        <w:rPr>
          <w:rFonts w:ascii="Arial" w:eastAsia="Times New Roman" w:hAnsi="Arial" w:cs="Arial"/>
          <w:b/>
          <w:lang w:eastAsia="ru-RU"/>
        </w:rPr>
        <w:t>Проектную и рабочую документацию</w:t>
      </w:r>
      <w:r w:rsidRPr="007B1BFC">
        <w:rPr>
          <w:rFonts w:ascii="Arial" w:eastAsia="Times New Roman" w:hAnsi="Arial" w:cs="Arial"/>
          <w:lang w:eastAsia="ru-RU"/>
        </w:rPr>
        <w:t xml:space="preserve"> по объекту: «Электроснабжение объектов 1 и 3 очереди жилого района «Тюменская слобода» по адресу: г. Тюмень, район Комарово-2 (1 очередь)» разработанную в рамках договора подряда №537 на выполнение проектных работ от 03 июня 2013 года, заключенного между Продавцом и Закрытым акционерным обществом «Институт «Тюменькоммунстрой». Перечень и содержание документации указано в Приложении №3 к Договору;</w:t>
      </w:r>
    </w:p>
    <w:p w:rsidR="007B1BFC" w:rsidRPr="007B1BFC" w:rsidRDefault="007B1BFC" w:rsidP="007B1BFC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1.4. </w:t>
      </w:r>
      <w:r w:rsidRPr="007B1BFC">
        <w:rPr>
          <w:rFonts w:ascii="Arial" w:eastAsia="Times New Roman" w:hAnsi="Arial" w:cs="Arial"/>
          <w:b/>
          <w:lang w:eastAsia="ru-RU"/>
        </w:rPr>
        <w:t>Проектную документацию</w:t>
      </w:r>
      <w:r w:rsidRPr="007B1BFC">
        <w:rPr>
          <w:rFonts w:ascii="Arial" w:eastAsia="Times New Roman" w:hAnsi="Arial" w:cs="Arial"/>
          <w:lang w:eastAsia="ru-RU"/>
        </w:rPr>
        <w:t xml:space="preserve"> по объекту: «Электроснабжение жилой застройки в планировочных кварталах 11:01:08:03, 11:01:08:04, 11:01:13:01, 11:01:02:03, 11:01:08:02 в жилом </w:t>
      </w:r>
      <w:r w:rsidRPr="007B1BFC">
        <w:rPr>
          <w:rFonts w:ascii="Arial" w:eastAsia="Times New Roman" w:hAnsi="Arial" w:cs="Arial"/>
          <w:lang w:eastAsia="ru-RU"/>
        </w:rPr>
        <w:lastRenderedPageBreak/>
        <w:t>районе «Тюменская Слобода», разработанную в рамках договора №15-04-069-КМР/ТС на выполнение проектных работ от 14 мая 2015 года, заключенного между Продавцом и Обществом с ограниченной ответственностью «ЭЛЕКТРОСЕТЬСТРОЙПРОЕКТ». Перечень и содержание документации указано в Приложении №4 к Договору;</w:t>
      </w:r>
    </w:p>
    <w:p w:rsidR="007B1BFC" w:rsidRPr="007B1BFC" w:rsidRDefault="007B1BFC" w:rsidP="007B1BFC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1.5. </w:t>
      </w:r>
      <w:r w:rsidRPr="007B1BFC">
        <w:rPr>
          <w:rFonts w:ascii="Arial" w:eastAsia="Times New Roman" w:hAnsi="Arial" w:cs="Arial"/>
          <w:b/>
          <w:lang w:eastAsia="ru-RU"/>
        </w:rPr>
        <w:t>2БКРТП-630-10/0,4 «РП-10 для электроснабжения объектов, расположенных   по адресу: г. Тюмень, район ул. Широтная-объездная дорога Тюмень-Омск»</w:t>
      </w:r>
      <w:r w:rsidRPr="007B1BFC">
        <w:rPr>
          <w:rFonts w:ascii="Arial" w:eastAsia="Times New Roman" w:hAnsi="Arial" w:cs="Arial"/>
          <w:lang w:eastAsia="ru-RU"/>
        </w:rPr>
        <w:t>, включающую в себя материалы и оборудование, указанные в Приложении №5 к Договору;</w:t>
      </w:r>
    </w:p>
    <w:p w:rsidR="007B1BFC" w:rsidRPr="007B1BFC" w:rsidRDefault="007B1BFC" w:rsidP="007B1BFC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1.6. </w:t>
      </w:r>
      <w:r w:rsidRPr="007B1BFC">
        <w:rPr>
          <w:rFonts w:ascii="Arial" w:eastAsia="Times New Roman" w:hAnsi="Arial" w:cs="Arial"/>
          <w:b/>
          <w:lang w:eastAsia="ru-RU"/>
        </w:rPr>
        <w:t>Кабельные линии 10кВ от ПС 220/110/10 кВ «Ожогино» до РП-10 кВ (РП-112)</w:t>
      </w:r>
      <w:r w:rsidRPr="007B1BFC">
        <w:rPr>
          <w:rFonts w:ascii="Arial" w:eastAsia="Times New Roman" w:hAnsi="Arial" w:cs="Arial"/>
          <w:lang w:eastAsia="ru-RU"/>
        </w:rPr>
        <w:t xml:space="preserve">, в количестве 2 шт., включающие в себя материалы, указанные в Приложении №6 к Договору; </w:t>
      </w:r>
    </w:p>
    <w:p w:rsidR="007B1BFC" w:rsidRPr="007B1BFC" w:rsidRDefault="007B1BFC" w:rsidP="007B1BFC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 xml:space="preserve">1.7. </w:t>
      </w:r>
      <w:r w:rsidRPr="007B1BFC">
        <w:rPr>
          <w:rFonts w:ascii="Arial" w:eastAsia="Times New Roman" w:hAnsi="Arial" w:cs="Arial"/>
          <w:b/>
          <w:lang w:eastAsia="ru-RU"/>
        </w:rPr>
        <w:t>Проектную и рабочую документацию</w:t>
      </w:r>
      <w:r w:rsidRPr="007B1BFC">
        <w:rPr>
          <w:rFonts w:ascii="Arial" w:eastAsia="Times New Roman" w:hAnsi="Arial" w:cs="Arial"/>
          <w:lang w:eastAsia="ru-RU"/>
        </w:rPr>
        <w:t xml:space="preserve"> по объекту: «РП-10 кВ и КЛ-10кВ для электроснабжения объектов, расположенных по адресу: г. Тюмень, район ул. Широтная-объездная дорога Тюмень-Омск», разработанную в рамках договора № 01-01/13-ПР на выполнение проектных и изыскательских работ от 21 февраля 2013 года, заключенного между Продавцом и Обществом с ограниченной ответственностью «ЭЛЕКТРОСЕТЬСТРОЙПРОЕКТ». Содержание документации указано в Приложении №7 к Договору.</w:t>
      </w:r>
    </w:p>
    <w:p w:rsidR="007B1BFC" w:rsidRPr="007B1BFC" w:rsidRDefault="007B1BFC" w:rsidP="007B1BFC">
      <w:pPr>
        <w:spacing w:after="0" w:line="240" w:lineRule="auto"/>
        <w:ind w:firstLine="708"/>
        <w:contextualSpacing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2. Имущество передается Покупателю со всеми его принадлежностями и относящимися к нему документами, в том числе технического характера, необходимыми для использования (эксплуатации) его по назначению.</w:t>
      </w:r>
    </w:p>
    <w:p w:rsidR="007B1BFC" w:rsidRPr="007B1BFC" w:rsidRDefault="007B1BFC" w:rsidP="007B1BFC">
      <w:pPr>
        <w:numPr>
          <w:ilvl w:val="0"/>
          <w:numId w:val="27"/>
        </w:numPr>
        <w:spacing w:after="0" w:line="240" w:lineRule="auto"/>
        <w:ind w:left="0" w:firstLine="709"/>
        <w:contextualSpacing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Продавец подтверждает, что на момент составления настоящего Акта приема-передачи Имущество не заложено, не арестовано, не обременено иным образом обязательствами третьих лиц и находится в удовлетворительном состоянии, пригодном для использования (эксплуатации) его по целевому назначению.</w:t>
      </w:r>
    </w:p>
    <w:p w:rsidR="007B1BFC" w:rsidRPr="007B1BFC" w:rsidRDefault="007B1BFC" w:rsidP="007B1BFC">
      <w:pPr>
        <w:numPr>
          <w:ilvl w:val="0"/>
          <w:numId w:val="27"/>
        </w:numPr>
        <w:spacing w:after="0" w:line="240" w:lineRule="auto"/>
        <w:ind w:left="0" w:firstLine="709"/>
        <w:contextualSpacing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noProof/>
          <w:lang w:eastAsia="ru-RU" w:bidi="en-US"/>
        </w:rPr>
        <w:t>Настоящий Акт приема-передачи составлен в двух экземплярах, имеющих равную юридическую силу, по одному для каждой из Сторон.</w:t>
      </w:r>
    </w:p>
    <w:p w:rsidR="007B1BFC" w:rsidRPr="007B1BFC" w:rsidRDefault="007B1BFC" w:rsidP="007B1BFC">
      <w:pPr>
        <w:spacing w:after="0" w:line="240" w:lineRule="auto"/>
        <w:ind w:left="709"/>
        <w:jc w:val="both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spacing w:after="0" w:line="240" w:lineRule="auto"/>
        <w:ind w:firstLine="540"/>
        <w:jc w:val="center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lang w:eastAsia="ru-RU"/>
        </w:rPr>
        <w:t>АДРЕСА, ПЛАТЕЖНЫЕ РЕКВИЗИТЫ И ПОДПИСИ СТОРОН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>Продавец</w:t>
      </w:r>
      <w:r w:rsidRPr="007B1BFC">
        <w:rPr>
          <w:rFonts w:ascii="Arial" w:eastAsia="Times New Roman" w:hAnsi="Arial" w:cs="Arial"/>
          <w:lang w:eastAsia="ru-RU"/>
        </w:rPr>
        <w:t xml:space="preserve">: Акционерное общество «Агентство по ипотечному жилищному кредитованию по Тюменской области»; адрес: 625000, Тюменская область, г. Тюмень, ул. Орджоникидзе, 63, ОГРН 1067203307434, ИНН 7204099664, КПП 720301001. Банковские реквизиты: р/с 40702810500000000526 в БАНК СБРР (ООО) г.Тюмень, к/с 30101810000000000804, БИК 047102804. 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  <w:r w:rsidRPr="007B1BFC">
        <w:rPr>
          <w:rFonts w:ascii="Arial" w:eastAsia="Times New Roman" w:hAnsi="Arial" w:cs="Arial"/>
          <w:b/>
          <w:lang w:eastAsia="ru-RU"/>
        </w:rPr>
        <w:t>Покупатель</w:t>
      </w:r>
      <w:r w:rsidRPr="007B1BFC">
        <w:rPr>
          <w:rFonts w:ascii="Arial" w:eastAsia="Times New Roman" w:hAnsi="Arial" w:cs="Arial"/>
          <w:lang w:eastAsia="ru-RU"/>
        </w:rPr>
        <w:t>: Публичное акционерное общество «Сибирско-Уральская энергетическая компания»; адрес: 625023, РФ, Тюменская область, г. Тюмень, ул. Одесская, 14, ОГРН 1027201233620, ИНН 7205011944 КПП 720350001. Банковские реквизиты: р/с 40702810000020000106 в Тюменском филиале АО КБ «АГРОПРОМКРЕДИТ» г.Тюмень, к/с 30101810500000000962, БИК 047106962.</w:t>
      </w:r>
    </w:p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62"/>
        <w:gridCol w:w="4961"/>
      </w:tblGrid>
      <w:tr w:rsidR="007B1BFC" w:rsidRPr="007B1BFC" w:rsidTr="00D36ED6">
        <w:tc>
          <w:tcPr>
            <w:tcW w:w="5282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>Продавец: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Первый заместитель генерального директора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по экономике и финансам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В.В. Дианова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  <w:tc>
          <w:tcPr>
            <w:tcW w:w="5282" w:type="dxa"/>
            <w:shd w:val="clear" w:color="auto" w:fill="auto"/>
            <w:hideMark/>
          </w:tcPr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b/>
                <w:bCs/>
                <w:lang w:eastAsia="ru-RU"/>
              </w:rPr>
            </w:pPr>
            <w:r w:rsidRPr="007B1BFC">
              <w:rPr>
                <w:rFonts w:ascii="Arial" w:eastAsia="Calibri" w:hAnsi="Arial" w:cs="Arial"/>
                <w:b/>
                <w:bCs/>
                <w:lang w:eastAsia="ru-RU"/>
              </w:rPr>
              <w:t>Покупатель: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И.о. директора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</w:p>
          <w:p w:rsidR="007B1BFC" w:rsidRPr="007B1BFC" w:rsidRDefault="007B1BFC" w:rsidP="007B1BFC">
            <w:pPr>
              <w:spacing w:after="0" w:line="240" w:lineRule="auto"/>
              <w:jc w:val="center"/>
              <w:outlineLvl w:val="2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___________________ В.С. Фролов</w:t>
            </w:r>
          </w:p>
          <w:p w:rsidR="007B1BFC" w:rsidRPr="007B1BFC" w:rsidRDefault="007B1BFC" w:rsidP="007B1BFC">
            <w:pPr>
              <w:spacing w:after="0" w:line="240" w:lineRule="auto"/>
              <w:jc w:val="center"/>
              <w:rPr>
                <w:rFonts w:ascii="Arial" w:eastAsia="Calibri" w:hAnsi="Arial" w:cs="Arial"/>
                <w:lang w:eastAsia="ru-RU"/>
              </w:rPr>
            </w:pPr>
            <w:r w:rsidRPr="007B1BFC">
              <w:rPr>
                <w:rFonts w:ascii="Arial" w:eastAsia="Calibri" w:hAnsi="Arial" w:cs="Arial"/>
                <w:lang w:eastAsia="ru-RU"/>
              </w:rPr>
              <w:t>м.п.</w:t>
            </w:r>
          </w:p>
        </w:tc>
      </w:tr>
    </w:tbl>
    <w:p w:rsidR="007B1BFC" w:rsidRPr="007B1BFC" w:rsidRDefault="007B1BFC" w:rsidP="007B1BFC">
      <w:pPr>
        <w:spacing w:after="0" w:line="240" w:lineRule="auto"/>
        <w:ind w:firstLine="540"/>
        <w:jc w:val="both"/>
        <w:rPr>
          <w:rFonts w:ascii="Arial" w:eastAsia="Times New Roman" w:hAnsi="Arial" w:cs="Arial"/>
          <w:lang w:eastAsia="ru-RU"/>
        </w:rPr>
      </w:pPr>
    </w:p>
    <w:p w:rsidR="007B1BFC" w:rsidRPr="007B1BFC" w:rsidRDefault="007B1BFC" w:rsidP="007B1BFC">
      <w:pPr>
        <w:rPr>
          <w:rFonts w:ascii="Arial" w:eastAsia="Times New Roman" w:hAnsi="Arial" w:cs="Arial"/>
          <w:lang w:eastAsia="ru-RU"/>
        </w:rPr>
      </w:pPr>
    </w:p>
    <w:p w:rsidR="007B1BFC" w:rsidRPr="00EC208E" w:rsidRDefault="007B1BFC" w:rsidP="007B1BF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sectPr w:rsidR="007B1BFC" w:rsidRPr="00EC208E" w:rsidSect="00F23FDA">
      <w:pgSz w:w="11907" w:h="16840" w:code="9"/>
      <w:pgMar w:top="709" w:right="708" w:bottom="426" w:left="1276" w:header="567" w:footer="56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1E4C" w:rsidRDefault="00381E4C">
      <w:pPr>
        <w:spacing w:after="0" w:line="240" w:lineRule="auto"/>
      </w:pPr>
      <w:r>
        <w:separator/>
      </w:r>
    </w:p>
  </w:endnote>
  <w:endnote w:type="continuationSeparator" w:id="0">
    <w:p w:rsidR="00381E4C" w:rsidRDefault="00381E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1E4C" w:rsidRDefault="00381E4C">
      <w:pPr>
        <w:spacing w:after="0" w:line="240" w:lineRule="auto"/>
      </w:pPr>
      <w:r>
        <w:separator/>
      </w:r>
    </w:p>
  </w:footnote>
  <w:footnote w:type="continuationSeparator" w:id="0">
    <w:p w:rsidR="00381E4C" w:rsidRDefault="00381E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962E3A"/>
    <w:multiLevelType w:val="hybridMultilevel"/>
    <w:tmpl w:val="E24E6B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8F0B07"/>
    <w:multiLevelType w:val="hybridMultilevel"/>
    <w:tmpl w:val="8466B230"/>
    <w:lvl w:ilvl="0" w:tplc="24F41FA2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E88A9F28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5624FD48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7DBAAAAC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FC68D18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6298FD3A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500F94E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E4181ECA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7B88B478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04DE59AF"/>
    <w:multiLevelType w:val="hybridMultilevel"/>
    <w:tmpl w:val="8312CB5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71449FC"/>
    <w:multiLevelType w:val="multilevel"/>
    <w:tmpl w:val="C8AE49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669" w:hanging="9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2378" w:hanging="96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3087" w:hanging="96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3796" w:hanging="96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4625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5334" w:hanging="108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6043" w:hanging="108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7112" w:hanging="1440"/>
      </w:pPr>
      <w:rPr>
        <w:rFonts w:hint="default"/>
        <w:b/>
      </w:rPr>
    </w:lvl>
  </w:abstractNum>
  <w:abstractNum w:abstractNumId="4">
    <w:nsid w:val="149D7E8E"/>
    <w:multiLevelType w:val="hybridMultilevel"/>
    <w:tmpl w:val="B2A84660"/>
    <w:lvl w:ilvl="0" w:tplc="FFFFFFF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529015A"/>
    <w:multiLevelType w:val="hybridMultilevel"/>
    <w:tmpl w:val="145C89D2"/>
    <w:lvl w:ilvl="0" w:tplc="7CC2B30E">
      <w:numFmt w:val="bullet"/>
      <w:lvlText w:val="-"/>
      <w:lvlJc w:val="left"/>
      <w:pPr>
        <w:ind w:left="142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15DD0639"/>
    <w:multiLevelType w:val="hybridMultilevel"/>
    <w:tmpl w:val="CB007CE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1C0D64B5"/>
    <w:multiLevelType w:val="hybridMultilevel"/>
    <w:tmpl w:val="6E90207A"/>
    <w:lvl w:ilvl="0" w:tplc="D6D43A1A">
      <w:start w:val="1"/>
      <w:numFmt w:val="bullet"/>
      <w:lvlText w:val="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8">
    <w:nsid w:val="1CA17F2D"/>
    <w:multiLevelType w:val="multilevel"/>
    <w:tmpl w:val="4ED82784"/>
    <w:lvl w:ilvl="0">
      <w:start w:val="1"/>
      <w:numFmt w:val="decimal"/>
      <w:lvlText w:val="%1"/>
      <w:lvlJc w:val="left"/>
      <w:pPr>
        <w:ind w:left="870" w:hanging="87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579" w:hanging="87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288" w:hanging="87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997" w:hanging="87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706" w:hanging="87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334" w:hanging="108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043" w:hanging="108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112" w:hanging="1440"/>
      </w:pPr>
      <w:rPr>
        <w:rFonts w:hint="default"/>
        <w:b/>
      </w:rPr>
    </w:lvl>
  </w:abstractNum>
  <w:abstractNum w:abstractNumId="9">
    <w:nsid w:val="2063246B"/>
    <w:multiLevelType w:val="hybridMultilevel"/>
    <w:tmpl w:val="2BD87C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786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1C06BC0"/>
    <w:multiLevelType w:val="hybridMultilevel"/>
    <w:tmpl w:val="DFCA082C"/>
    <w:lvl w:ilvl="0" w:tplc="D6D43A1A">
      <w:start w:val="1"/>
      <w:numFmt w:val="bullet"/>
      <w:lvlText w:val="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11">
    <w:nsid w:val="27FD5728"/>
    <w:multiLevelType w:val="hybridMultilevel"/>
    <w:tmpl w:val="09D0B93A"/>
    <w:lvl w:ilvl="0" w:tplc="FFFFFFFF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C1F6AB9"/>
    <w:multiLevelType w:val="multilevel"/>
    <w:tmpl w:val="B4A0F7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3">
    <w:nsid w:val="35704D77"/>
    <w:multiLevelType w:val="multilevel"/>
    <w:tmpl w:val="3A0EAD34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11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24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86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037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248" w:hanging="1440"/>
      </w:pPr>
      <w:rPr>
        <w:rFonts w:hint="default"/>
      </w:rPr>
    </w:lvl>
  </w:abstractNum>
  <w:abstractNum w:abstractNumId="14">
    <w:nsid w:val="39B472B0"/>
    <w:multiLevelType w:val="multilevel"/>
    <w:tmpl w:val="AE58EF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b/>
      </w:rPr>
    </w:lvl>
  </w:abstractNum>
  <w:abstractNum w:abstractNumId="15">
    <w:nsid w:val="3E9F24B0"/>
    <w:multiLevelType w:val="hybridMultilevel"/>
    <w:tmpl w:val="3C9A2940"/>
    <w:lvl w:ilvl="0" w:tplc="7CC2B30E">
      <w:numFmt w:val="bullet"/>
      <w:lvlText w:val="-"/>
      <w:lvlJc w:val="left"/>
      <w:pPr>
        <w:ind w:left="1142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2" w:hanging="360"/>
      </w:pPr>
      <w:rPr>
        <w:rFonts w:ascii="Wingdings" w:hAnsi="Wingdings" w:hint="default"/>
      </w:rPr>
    </w:lvl>
  </w:abstractNum>
  <w:abstractNum w:abstractNumId="16">
    <w:nsid w:val="43D17106"/>
    <w:multiLevelType w:val="multilevel"/>
    <w:tmpl w:val="0F6E3F16"/>
    <w:lvl w:ilvl="0">
      <w:start w:val="4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06"/>
        </w:tabs>
        <w:ind w:left="906" w:hanging="480"/>
      </w:pPr>
      <w:rPr>
        <w:rFonts w:hint="default"/>
        <w:b w:val="0"/>
        <w:i w:val="0"/>
      </w:rPr>
    </w:lvl>
    <w:lvl w:ilvl="2">
      <w:start w:val="1"/>
      <w:numFmt w:val="decimal"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1998"/>
        </w:tabs>
        <w:ind w:left="1998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10"/>
        </w:tabs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96"/>
        </w:tabs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422"/>
        </w:tabs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208"/>
        </w:tabs>
        <w:ind w:left="5208" w:hanging="1800"/>
      </w:pPr>
      <w:rPr>
        <w:rFonts w:hint="default"/>
      </w:rPr>
    </w:lvl>
  </w:abstractNum>
  <w:abstractNum w:abstractNumId="17">
    <w:nsid w:val="451462EB"/>
    <w:multiLevelType w:val="hybridMultilevel"/>
    <w:tmpl w:val="425EA022"/>
    <w:lvl w:ilvl="0" w:tplc="7CC2B30E">
      <w:numFmt w:val="bullet"/>
      <w:lvlText w:val="-"/>
      <w:lvlJc w:val="left"/>
      <w:pPr>
        <w:ind w:left="1142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2" w:hanging="360"/>
      </w:pPr>
      <w:rPr>
        <w:rFonts w:ascii="Wingdings" w:hAnsi="Wingdings" w:hint="default"/>
      </w:rPr>
    </w:lvl>
  </w:abstractNum>
  <w:abstractNum w:abstractNumId="18">
    <w:nsid w:val="4CE2446C"/>
    <w:multiLevelType w:val="hybridMultilevel"/>
    <w:tmpl w:val="694C27A0"/>
    <w:lvl w:ilvl="0" w:tplc="9686F84C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1F707C8C" w:tentative="1">
      <w:start w:val="1"/>
      <w:numFmt w:val="lowerLetter"/>
      <w:lvlText w:val="%2."/>
      <w:lvlJc w:val="left"/>
      <w:pPr>
        <w:ind w:left="3240" w:hanging="360"/>
      </w:pPr>
    </w:lvl>
    <w:lvl w:ilvl="2" w:tplc="84DAFE52" w:tentative="1">
      <w:start w:val="1"/>
      <w:numFmt w:val="lowerRoman"/>
      <w:lvlText w:val="%3."/>
      <w:lvlJc w:val="right"/>
      <w:pPr>
        <w:ind w:left="3960" w:hanging="180"/>
      </w:pPr>
    </w:lvl>
    <w:lvl w:ilvl="3" w:tplc="35985CE6" w:tentative="1">
      <w:start w:val="1"/>
      <w:numFmt w:val="decimal"/>
      <w:lvlText w:val="%4."/>
      <w:lvlJc w:val="left"/>
      <w:pPr>
        <w:ind w:left="4680" w:hanging="360"/>
      </w:pPr>
    </w:lvl>
    <w:lvl w:ilvl="4" w:tplc="54A499A4" w:tentative="1">
      <w:start w:val="1"/>
      <w:numFmt w:val="lowerLetter"/>
      <w:lvlText w:val="%5."/>
      <w:lvlJc w:val="left"/>
      <w:pPr>
        <w:ind w:left="5400" w:hanging="360"/>
      </w:pPr>
    </w:lvl>
    <w:lvl w:ilvl="5" w:tplc="D2DA834A" w:tentative="1">
      <w:start w:val="1"/>
      <w:numFmt w:val="lowerRoman"/>
      <w:lvlText w:val="%6."/>
      <w:lvlJc w:val="right"/>
      <w:pPr>
        <w:ind w:left="6120" w:hanging="180"/>
      </w:pPr>
    </w:lvl>
    <w:lvl w:ilvl="6" w:tplc="1A4E6C0C" w:tentative="1">
      <w:start w:val="1"/>
      <w:numFmt w:val="decimal"/>
      <w:lvlText w:val="%7."/>
      <w:lvlJc w:val="left"/>
      <w:pPr>
        <w:ind w:left="6840" w:hanging="360"/>
      </w:pPr>
    </w:lvl>
    <w:lvl w:ilvl="7" w:tplc="74427046" w:tentative="1">
      <w:start w:val="1"/>
      <w:numFmt w:val="lowerLetter"/>
      <w:lvlText w:val="%8."/>
      <w:lvlJc w:val="left"/>
      <w:pPr>
        <w:ind w:left="7560" w:hanging="360"/>
      </w:pPr>
    </w:lvl>
    <w:lvl w:ilvl="8" w:tplc="CF4E5FE6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9">
    <w:nsid w:val="4ECB1625"/>
    <w:multiLevelType w:val="multilevel"/>
    <w:tmpl w:val="8318B9B2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0">
    <w:nsid w:val="5368155C"/>
    <w:multiLevelType w:val="multilevel"/>
    <w:tmpl w:val="1422A8D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65" w:hanging="405"/>
      </w:pPr>
      <w:rPr>
        <w:rFonts w:ascii="Arial" w:hAnsi="Arial" w:cs="Arial" w:hint="default"/>
        <w:color w:val="auto"/>
        <w:sz w:val="24"/>
        <w:szCs w:val="24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Arial" w:hAnsi="Arial" w:cs="Arial"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ascii="Arial" w:hAnsi="Arial" w:cs="Arial"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Arial" w:hAnsi="Arial" w:cs="Arial" w:hint="default"/>
        <w:color w:val="auto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ascii="Arial" w:hAnsi="Arial" w:cs="Arial" w:hint="default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Arial" w:hAnsi="Arial" w:cs="Arial" w:hint="default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ascii="Arial" w:hAnsi="Arial" w:cs="Arial" w:hint="default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Arial" w:hAnsi="Arial" w:cs="Arial" w:hint="default"/>
        <w:color w:val="auto"/>
      </w:rPr>
    </w:lvl>
  </w:abstractNum>
  <w:abstractNum w:abstractNumId="21">
    <w:nsid w:val="5B6E42AE"/>
    <w:multiLevelType w:val="hybridMultilevel"/>
    <w:tmpl w:val="BF78D08C"/>
    <w:lvl w:ilvl="0" w:tplc="F6ACDC7C">
      <w:start w:val="3"/>
      <w:numFmt w:val="decimal"/>
      <w:lvlText w:val="%1."/>
      <w:lvlJc w:val="left"/>
      <w:pPr>
        <w:ind w:left="4440" w:hanging="360"/>
      </w:pPr>
      <w:rPr>
        <w:rFonts w:hint="default"/>
      </w:rPr>
    </w:lvl>
    <w:lvl w:ilvl="1" w:tplc="12106E52">
      <w:start w:val="1"/>
      <w:numFmt w:val="lowerLetter"/>
      <w:lvlText w:val="%2."/>
      <w:lvlJc w:val="left"/>
      <w:pPr>
        <w:ind w:left="5160" w:hanging="360"/>
      </w:pPr>
    </w:lvl>
    <w:lvl w:ilvl="2" w:tplc="A222A2A8" w:tentative="1">
      <w:start w:val="1"/>
      <w:numFmt w:val="lowerRoman"/>
      <w:lvlText w:val="%3."/>
      <w:lvlJc w:val="right"/>
      <w:pPr>
        <w:ind w:left="5880" w:hanging="180"/>
      </w:pPr>
    </w:lvl>
    <w:lvl w:ilvl="3" w:tplc="71180F9E" w:tentative="1">
      <w:start w:val="1"/>
      <w:numFmt w:val="decimal"/>
      <w:lvlText w:val="%4."/>
      <w:lvlJc w:val="left"/>
      <w:pPr>
        <w:ind w:left="6600" w:hanging="360"/>
      </w:pPr>
    </w:lvl>
    <w:lvl w:ilvl="4" w:tplc="8E54AFF0" w:tentative="1">
      <w:start w:val="1"/>
      <w:numFmt w:val="lowerLetter"/>
      <w:lvlText w:val="%5."/>
      <w:lvlJc w:val="left"/>
      <w:pPr>
        <w:ind w:left="7320" w:hanging="360"/>
      </w:pPr>
    </w:lvl>
    <w:lvl w:ilvl="5" w:tplc="361E7C2A" w:tentative="1">
      <w:start w:val="1"/>
      <w:numFmt w:val="lowerRoman"/>
      <w:lvlText w:val="%6."/>
      <w:lvlJc w:val="right"/>
      <w:pPr>
        <w:ind w:left="8040" w:hanging="180"/>
      </w:pPr>
    </w:lvl>
    <w:lvl w:ilvl="6" w:tplc="BB6C9244" w:tentative="1">
      <w:start w:val="1"/>
      <w:numFmt w:val="decimal"/>
      <w:lvlText w:val="%7."/>
      <w:lvlJc w:val="left"/>
      <w:pPr>
        <w:ind w:left="8760" w:hanging="360"/>
      </w:pPr>
    </w:lvl>
    <w:lvl w:ilvl="7" w:tplc="B406EA96" w:tentative="1">
      <w:start w:val="1"/>
      <w:numFmt w:val="lowerLetter"/>
      <w:lvlText w:val="%8."/>
      <w:lvlJc w:val="left"/>
      <w:pPr>
        <w:ind w:left="9480" w:hanging="360"/>
      </w:pPr>
    </w:lvl>
    <w:lvl w:ilvl="8" w:tplc="2FD801DE" w:tentative="1">
      <w:start w:val="1"/>
      <w:numFmt w:val="lowerRoman"/>
      <w:lvlText w:val="%9."/>
      <w:lvlJc w:val="right"/>
      <w:pPr>
        <w:ind w:left="10200" w:hanging="180"/>
      </w:pPr>
    </w:lvl>
  </w:abstractNum>
  <w:abstractNum w:abstractNumId="22">
    <w:nsid w:val="6455624C"/>
    <w:multiLevelType w:val="hybridMultilevel"/>
    <w:tmpl w:val="F67C86E0"/>
    <w:lvl w:ilvl="0" w:tplc="7E8A08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96209AA" w:tentative="1">
      <w:start w:val="1"/>
      <w:numFmt w:val="lowerLetter"/>
      <w:lvlText w:val="%2."/>
      <w:lvlJc w:val="left"/>
      <w:pPr>
        <w:ind w:left="1440" w:hanging="360"/>
      </w:pPr>
    </w:lvl>
    <w:lvl w:ilvl="2" w:tplc="1A348190" w:tentative="1">
      <w:start w:val="1"/>
      <w:numFmt w:val="lowerRoman"/>
      <w:lvlText w:val="%3."/>
      <w:lvlJc w:val="right"/>
      <w:pPr>
        <w:ind w:left="2160" w:hanging="180"/>
      </w:pPr>
    </w:lvl>
    <w:lvl w:ilvl="3" w:tplc="CFE03B68" w:tentative="1">
      <w:start w:val="1"/>
      <w:numFmt w:val="decimal"/>
      <w:lvlText w:val="%4."/>
      <w:lvlJc w:val="left"/>
      <w:pPr>
        <w:ind w:left="2880" w:hanging="360"/>
      </w:pPr>
    </w:lvl>
    <w:lvl w:ilvl="4" w:tplc="5F20CBB8" w:tentative="1">
      <w:start w:val="1"/>
      <w:numFmt w:val="lowerLetter"/>
      <w:lvlText w:val="%5."/>
      <w:lvlJc w:val="left"/>
      <w:pPr>
        <w:ind w:left="3600" w:hanging="360"/>
      </w:pPr>
    </w:lvl>
    <w:lvl w:ilvl="5" w:tplc="DE224EF0" w:tentative="1">
      <w:start w:val="1"/>
      <w:numFmt w:val="lowerRoman"/>
      <w:lvlText w:val="%6."/>
      <w:lvlJc w:val="right"/>
      <w:pPr>
        <w:ind w:left="4320" w:hanging="180"/>
      </w:pPr>
    </w:lvl>
    <w:lvl w:ilvl="6" w:tplc="DB46B7F6" w:tentative="1">
      <w:start w:val="1"/>
      <w:numFmt w:val="decimal"/>
      <w:lvlText w:val="%7."/>
      <w:lvlJc w:val="left"/>
      <w:pPr>
        <w:ind w:left="5040" w:hanging="360"/>
      </w:pPr>
    </w:lvl>
    <w:lvl w:ilvl="7" w:tplc="F31CFEEA" w:tentative="1">
      <w:start w:val="1"/>
      <w:numFmt w:val="lowerLetter"/>
      <w:lvlText w:val="%8."/>
      <w:lvlJc w:val="left"/>
      <w:pPr>
        <w:ind w:left="5760" w:hanging="360"/>
      </w:pPr>
    </w:lvl>
    <w:lvl w:ilvl="8" w:tplc="172A095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7ED361A"/>
    <w:multiLevelType w:val="hybridMultilevel"/>
    <w:tmpl w:val="BBCC35F8"/>
    <w:lvl w:ilvl="0" w:tplc="FFFFFFF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4">
    <w:nsid w:val="685A1EAD"/>
    <w:multiLevelType w:val="multilevel"/>
    <w:tmpl w:val="27A0A2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6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0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">
    <w:nsid w:val="73AA22DA"/>
    <w:multiLevelType w:val="multilevel"/>
    <w:tmpl w:val="30429F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4" w:hanging="504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>
    <w:nsid w:val="7B997BC0"/>
    <w:multiLevelType w:val="hybridMultilevel"/>
    <w:tmpl w:val="A59603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1"/>
  </w:num>
  <w:num w:numId="3">
    <w:abstractNumId w:val="23"/>
  </w:num>
  <w:num w:numId="4">
    <w:abstractNumId w:val="0"/>
  </w:num>
  <w:num w:numId="5">
    <w:abstractNumId w:val="9"/>
  </w:num>
  <w:num w:numId="6">
    <w:abstractNumId w:val="14"/>
  </w:num>
  <w:num w:numId="7">
    <w:abstractNumId w:val="1"/>
  </w:num>
  <w:num w:numId="8">
    <w:abstractNumId w:val="26"/>
  </w:num>
  <w:num w:numId="9">
    <w:abstractNumId w:val="6"/>
  </w:num>
  <w:num w:numId="10">
    <w:abstractNumId w:val="19"/>
  </w:num>
  <w:num w:numId="11">
    <w:abstractNumId w:val="20"/>
  </w:num>
  <w:num w:numId="12">
    <w:abstractNumId w:val="3"/>
  </w:num>
  <w:num w:numId="13">
    <w:abstractNumId w:val="16"/>
  </w:num>
  <w:num w:numId="14">
    <w:abstractNumId w:val="13"/>
  </w:num>
  <w:num w:numId="15">
    <w:abstractNumId w:val="24"/>
  </w:num>
  <w:num w:numId="16">
    <w:abstractNumId w:val="8"/>
  </w:num>
  <w:num w:numId="17">
    <w:abstractNumId w:val="10"/>
  </w:num>
  <w:num w:numId="18">
    <w:abstractNumId w:val="7"/>
  </w:num>
  <w:num w:numId="19">
    <w:abstractNumId w:val="2"/>
  </w:num>
  <w:num w:numId="20">
    <w:abstractNumId w:val="12"/>
  </w:num>
  <w:num w:numId="21">
    <w:abstractNumId w:val="5"/>
  </w:num>
  <w:num w:numId="22">
    <w:abstractNumId w:val="25"/>
  </w:num>
  <w:num w:numId="23">
    <w:abstractNumId w:val="15"/>
  </w:num>
  <w:num w:numId="24">
    <w:abstractNumId w:val="17"/>
  </w:num>
  <w:num w:numId="25">
    <w:abstractNumId w:val="22"/>
  </w:num>
  <w:num w:numId="26">
    <w:abstractNumId w:val="18"/>
  </w:num>
  <w:num w:numId="27">
    <w:abstractNumId w:val="2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191A"/>
    <w:rsid w:val="0000374A"/>
    <w:rsid w:val="00004C78"/>
    <w:rsid w:val="00010037"/>
    <w:rsid w:val="00016F34"/>
    <w:rsid w:val="000170B3"/>
    <w:rsid w:val="00026F5F"/>
    <w:rsid w:val="00033363"/>
    <w:rsid w:val="00033A91"/>
    <w:rsid w:val="00035ACB"/>
    <w:rsid w:val="000550C8"/>
    <w:rsid w:val="000560C2"/>
    <w:rsid w:val="000622E0"/>
    <w:rsid w:val="00075625"/>
    <w:rsid w:val="00083771"/>
    <w:rsid w:val="00086F20"/>
    <w:rsid w:val="000873CE"/>
    <w:rsid w:val="00091160"/>
    <w:rsid w:val="00096CFC"/>
    <w:rsid w:val="000A12E0"/>
    <w:rsid w:val="000A38F8"/>
    <w:rsid w:val="000A443B"/>
    <w:rsid w:val="000A6724"/>
    <w:rsid w:val="000B19F8"/>
    <w:rsid w:val="000B3DC1"/>
    <w:rsid w:val="000B473F"/>
    <w:rsid w:val="000C2EA6"/>
    <w:rsid w:val="000C6626"/>
    <w:rsid w:val="000D209D"/>
    <w:rsid w:val="000D6D07"/>
    <w:rsid w:val="000F3B01"/>
    <w:rsid w:val="000F493B"/>
    <w:rsid w:val="000F493C"/>
    <w:rsid w:val="0010122C"/>
    <w:rsid w:val="00106328"/>
    <w:rsid w:val="001126A3"/>
    <w:rsid w:val="00113483"/>
    <w:rsid w:val="001407FF"/>
    <w:rsid w:val="00140921"/>
    <w:rsid w:val="00151B47"/>
    <w:rsid w:val="001567A6"/>
    <w:rsid w:val="00156D05"/>
    <w:rsid w:val="00165390"/>
    <w:rsid w:val="00184E48"/>
    <w:rsid w:val="00185617"/>
    <w:rsid w:val="00186B67"/>
    <w:rsid w:val="00190485"/>
    <w:rsid w:val="00191352"/>
    <w:rsid w:val="0019198E"/>
    <w:rsid w:val="001C660C"/>
    <w:rsid w:val="001D29C4"/>
    <w:rsid w:val="001D4039"/>
    <w:rsid w:val="001D693D"/>
    <w:rsid w:val="001D76BF"/>
    <w:rsid w:val="001E137D"/>
    <w:rsid w:val="001E2E50"/>
    <w:rsid w:val="001F65FC"/>
    <w:rsid w:val="00201E86"/>
    <w:rsid w:val="00202758"/>
    <w:rsid w:val="002065BC"/>
    <w:rsid w:val="00207007"/>
    <w:rsid w:val="00210824"/>
    <w:rsid w:val="00227E10"/>
    <w:rsid w:val="00234EF7"/>
    <w:rsid w:val="0023738E"/>
    <w:rsid w:val="00243D1D"/>
    <w:rsid w:val="00244098"/>
    <w:rsid w:val="00245078"/>
    <w:rsid w:val="002454D1"/>
    <w:rsid w:val="00245536"/>
    <w:rsid w:val="00254452"/>
    <w:rsid w:val="00256A8E"/>
    <w:rsid w:val="00262911"/>
    <w:rsid w:val="00264D86"/>
    <w:rsid w:val="00266F23"/>
    <w:rsid w:val="00270BA2"/>
    <w:rsid w:val="00280AE6"/>
    <w:rsid w:val="00281497"/>
    <w:rsid w:val="002821D0"/>
    <w:rsid w:val="002A0653"/>
    <w:rsid w:val="002A2B00"/>
    <w:rsid w:val="002A2F74"/>
    <w:rsid w:val="002B5A71"/>
    <w:rsid w:val="002B66DE"/>
    <w:rsid w:val="002C1813"/>
    <w:rsid w:val="002D2A0E"/>
    <w:rsid w:val="002D4424"/>
    <w:rsid w:val="002D5B7F"/>
    <w:rsid w:val="002E753A"/>
    <w:rsid w:val="002F018D"/>
    <w:rsid w:val="002F048D"/>
    <w:rsid w:val="002F3EFF"/>
    <w:rsid w:val="0030191A"/>
    <w:rsid w:val="00306A99"/>
    <w:rsid w:val="00310532"/>
    <w:rsid w:val="00312B4D"/>
    <w:rsid w:val="00313D28"/>
    <w:rsid w:val="00321EB4"/>
    <w:rsid w:val="00325B10"/>
    <w:rsid w:val="00327186"/>
    <w:rsid w:val="0035052A"/>
    <w:rsid w:val="00354323"/>
    <w:rsid w:val="00364261"/>
    <w:rsid w:val="003642B8"/>
    <w:rsid w:val="00370022"/>
    <w:rsid w:val="003811B3"/>
    <w:rsid w:val="00381E4C"/>
    <w:rsid w:val="003878F3"/>
    <w:rsid w:val="0039077F"/>
    <w:rsid w:val="00391579"/>
    <w:rsid w:val="00393C9D"/>
    <w:rsid w:val="003A1E81"/>
    <w:rsid w:val="003A334D"/>
    <w:rsid w:val="003B15E1"/>
    <w:rsid w:val="003B6A34"/>
    <w:rsid w:val="003C0E64"/>
    <w:rsid w:val="003C6625"/>
    <w:rsid w:val="003E7887"/>
    <w:rsid w:val="003F1306"/>
    <w:rsid w:val="003F1476"/>
    <w:rsid w:val="003F3E95"/>
    <w:rsid w:val="003F5C33"/>
    <w:rsid w:val="0040224E"/>
    <w:rsid w:val="00412F92"/>
    <w:rsid w:val="004269DD"/>
    <w:rsid w:val="00431283"/>
    <w:rsid w:val="00440D1A"/>
    <w:rsid w:val="004506F5"/>
    <w:rsid w:val="00457F8F"/>
    <w:rsid w:val="00461817"/>
    <w:rsid w:val="0047397F"/>
    <w:rsid w:val="00491A7A"/>
    <w:rsid w:val="004A1881"/>
    <w:rsid w:val="004A27CE"/>
    <w:rsid w:val="004A3428"/>
    <w:rsid w:val="004A354A"/>
    <w:rsid w:val="004A424B"/>
    <w:rsid w:val="004B320A"/>
    <w:rsid w:val="004E072E"/>
    <w:rsid w:val="004E5CE5"/>
    <w:rsid w:val="004F2108"/>
    <w:rsid w:val="004F30DB"/>
    <w:rsid w:val="004F528C"/>
    <w:rsid w:val="004F7009"/>
    <w:rsid w:val="005003F7"/>
    <w:rsid w:val="005035F0"/>
    <w:rsid w:val="005064F6"/>
    <w:rsid w:val="00514A2E"/>
    <w:rsid w:val="00523B34"/>
    <w:rsid w:val="00525B6F"/>
    <w:rsid w:val="00527B5E"/>
    <w:rsid w:val="00527F99"/>
    <w:rsid w:val="00536AC3"/>
    <w:rsid w:val="0053757F"/>
    <w:rsid w:val="00551E1B"/>
    <w:rsid w:val="00555F1C"/>
    <w:rsid w:val="005605FF"/>
    <w:rsid w:val="00581219"/>
    <w:rsid w:val="005815A8"/>
    <w:rsid w:val="00582538"/>
    <w:rsid w:val="005838A4"/>
    <w:rsid w:val="00585648"/>
    <w:rsid w:val="00586FF6"/>
    <w:rsid w:val="00587153"/>
    <w:rsid w:val="00592AAF"/>
    <w:rsid w:val="00592C77"/>
    <w:rsid w:val="00593C09"/>
    <w:rsid w:val="00595CCC"/>
    <w:rsid w:val="005A04A4"/>
    <w:rsid w:val="005A4496"/>
    <w:rsid w:val="005B0ECE"/>
    <w:rsid w:val="005B4A95"/>
    <w:rsid w:val="005C0A9E"/>
    <w:rsid w:val="005C41F3"/>
    <w:rsid w:val="005D78BC"/>
    <w:rsid w:val="005F146D"/>
    <w:rsid w:val="005F20F7"/>
    <w:rsid w:val="005F2BD7"/>
    <w:rsid w:val="005F36C0"/>
    <w:rsid w:val="005F6146"/>
    <w:rsid w:val="00601989"/>
    <w:rsid w:val="0061012E"/>
    <w:rsid w:val="00630F5B"/>
    <w:rsid w:val="006600A8"/>
    <w:rsid w:val="00663B32"/>
    <w:rsid w:val="00664C79"/>
    <w:rsid w:val="006678FA"/>
    <w:rsid w:val="0068258B"/>
    <w:rsid w:val="00682E56"/>
    <w:rsid w:val="00694E08"/>
    <w:rsid w:val="006A10AA"/>
    <w:rsid w:val="006A3CCC"/>
    <w:rsid w:val="006B6158"/>
    <w:rsid w:val="006B6672"/>
    <w:rsid w:val="006C1657"/>
    <w:rsid w:val="006C41B7"/>
    <w:rsid w:val="006C43F2"/>
    <w:rsid w:val="006C536E"/>
    <w:rsid w:val="006D2068"/>
    <w:rsid w:val="006D7A77"/>
    <w:rsid w:val="006F0F21"/>
    <w:rsid w:val="006F127B"/>
    <w:rsid w:val="00700C19"/>
    <w:rsid w:val="0070456C"/>
    <w:rsid w:val="007077B3"/>
    <w:rsid w:val="00707EA6"/>
    <w:rsid w:val="0071298E"/>
    <w:rsid w:val="00740CA2"/>
    <w:rsid w:val="00746106"/>
    <w:rsid w:val="00747396"/>
    <w:rsid w:val="00757CFD"/>
    <w:rsid w:val="00766888"/>
    <w:rsid w:val="00772962"/>
    <w:rsid w:val="00774FDA"/>
    <w:rsid w:val="007757BB"/>
    <w:rsid w:val="00775C28"/>
    <w:rsid w:val="007774E4"/>
    <w:rsid w:val="00777B40"/>
    <w:rsid w:val="00782BED"/>
    <w:rsid w:val="00794F55"/>
    <w:rsid w:val="007A393B"/>
    <w:rsid w:val="007A6FBF"/>
    <w:rsid w:val="007B1BFC"/>
    <w:rsid w:val="007B1D89"/>
    <w:rsid w:val="007E45AA"/>
    <w:rsid w:val="007F1D76"/>
    <w:rsid w:val="00802C59"/>
    <w:rsid w:val="00803240"/>
    <w:rsid w:val="0080771E"/>
    <w:rsid w:val="00821AD3"/>
    <w:rsid w:val="00830E1E"/>
    <w:rsid w:val="008334BB"/>
    <w:rsid w:val="00840443"/>
    <w:rsid w:val="00840C96"/>
    <w:rsid w:val="00842993"/>
    <w:rsid w:val="00854398"/>
    <w:rsid w:val="00855A32"/>
    <w:rsid w:val="00856FF0"/>
    <w:rsid w:val="00873A94"/>
    <w:rsid w:val="00875615"/>
    <w:rsid w:val="00894DA3"/>
    <w:rsid w:val="00895806"/>
    <w:rsid w:val="0089698C"/>
    <w:rsid w:val="008A3250"/>
    <w:rsid w:val="008A7A92"/>
    <w:rsid w:val="008C0282"/>
    <w:rsid w:val="008C3F49"/>
    <w:rsid w:val="008E17D7"/>
    <w:rsid w:val="008E1C5F"/>
    <w:rsid w:val="008E79D3"/>
    <w:rsid w:val="008F1B67"/>
    <w:rsid w:val="008F22FE"/>
    <w:rsid w:val="008F7926"/>
    <w:rsid w:val="00905D20"/>
    <w:rsid w:val="0091764E"/>
    <w:rsid w:val="00923B93"/>
    <w:rsid w:val="00925874"/>
    <w:rsid w:val="00927AC1"/>
    <w:rsid w:val="00931990"/>
    <w:rsid w:val="00950E41"/>
    <w:rsid w:val="00957D7D"/>
    <w:rsid w:val="00973BC5"/>
    <w:rsid w:val="0097736E"/>
    <w:rsid w:val="0099692E"/>
    <w:rsid w:val="009B5151"/>
    <w:rsid w:val="009B7913"/>
    <w:rsid w:val="009D0511"/>
    <w:rsid w:val="009D19C5"/>
    <w:rsid w:val="009D241A"/>
    <w:rsid w:val="009D4EA9"/>
    <w:rsid w:val="009D6F93"/>
    <w:rsid w:val="009E78A0"/>
    <w:rsid w:val="009F04BA"/>
    <w:rsid w:val="00A207A8"/>
    <w:rsid w:val="00A22B41"/>
    <w:rsid w:val="00A25D2B"/>
    <w:rsid w:val="00A3660A"/>
    <w:rsid w:val="00A43C6E"/>
    <w:rsid w:val="00A5629F"/>
    <w:rsid w:val="00A56691"/>
    <w:rsid w:val="00A63F2E"/>
    <w:rsid w:val="00A63FC5"/>
    <w:rsid w:val="00A64D89"/>
    <w:rsid w:val="00A702DE"/>
    <w:rsid w:val="00A720B3"/>
    <w:rsid w:val="00A929B5"/>
    <w:rsid w:val="00AA4C4F"/>
    <w:rsid w:val="00AB1222"/>
    <w:rsid w:val="00AB6B29"/>
    <w:rsid w:val="00AC75E5"/>
    <w:rsid w:val="00AD3EA8"/>
    <w:rsid w:val="00AE62FA"/>
    <w:rsid w:val="00AE7C8F"/>
    <w:rsid w:val="00AF1AC8"/>
    <w:rsid w:val="00AF3CA7"/>
    <w:rsid w:val="00AF6F17"/>
    <w:rsid w:val="00AF791E"/>
    <w:rsid w:val="00B12DED"/>
    <w:rsid w:val="00B15CAC"/>
    <w:rsid w:val="00B21595"/>
    <w:rsid w:val="00B30615"/>
    <w:rsid w:val="00B31351"/>
    <w:rsid w:val="00B334D8"/>
    <w:rsid w:val="00B37E2F"/>
    <w:rsid w:val="00B435D2"/>
    <w:rsid w:val="00B4378A"/>
    <w:rsid w:val="00B5043E"/>
    <w:rsid w:val="00B527A0"/>
    <w:rsid w:val="00B6250D"/>
    <w:rsid w:val="00B772ED"/>
    <w:rsid w:val="00B778BC"/>
    <w:rsid w:val="00B910D8"/>
    <w:rsid w:val="00B9267D"/>
    <w:rsid w:val="00BA7E00"/>
    <w:rsid w:val="00BC0256"/>
    <w:rsid w:val="00BC146A"/>
    <w:rsid w:val="00BD02F5"/>
    <w:rsid w:val="00BD603D"/>
    <w:rsid w:val="00BD72D8"/>
    <w:rsid w:val="00BE15AC"/>
    <w:rsid w:val="00BE460C"/>
    <w:rsid w:val="00BE62AF"/>
    <w:rsid w:val="00BE77B5"/>
    <w:rsid w:val="00BF6BF7"/>
    <w:rsid w:val="00C00606"/>
    <w:rsid w:val="00C14362"/>
    <w:rsid w:val="00C154B4"/>
    <w:rsid w:val="00C17437"/>
    <w:rsid w:val="00C17E80"/>
    <w:rsid w:val="00C268E0"/>
    <w:rsid w:val="00C34330"/>
    <w:rsid w:val="00C47F4C"/>
    <w:rsid w:val="00C57D13"/>
    <w:rsid w:val="00C66A8A"/>
    <w:rsid w:val="00C674EA"/>
    <w:rsid w:val="00C674F8"/>
    <w:rsid w:val="00C72A0C"/>
    <w:rsid w:val="00C7431D"/>
    <w:rsid w:val="00C814D5"/>
    <w:rsid w:val="00C84608"/>
    <w:rsid w:val="00C85390"/>
    <w:rsid w:val="00C86D10"/>
    <w:rsid w:val="00C92989"/>
    <w:rsid w:val="00C9470C"/>
    <w:rsid w:val="00CA5621"/>
    <w:rsid w:val="00CA5B70"/>
    <w:rsid w:val="00CA7CD8"/>
    <w:rsid w:val="00CB1DB4"/>
    <w:rsid w:val="00CC00E7"/>
    <w:rsid w:val="00CC6845"/>
    <w:rsid w:val="00CF46AA"/>
    <w:rsid w:val="00CF519D"/>
    <w:rsid w:val="00CF5A66"/>
    <w:rsid w:val="00D14CE9"/>
    <w:rsid w:val="00D17754"/>
    <w:rsid w:val="00D17FB8"/>
    <w:rsid w:val="00D231DB"/>
    <w:rsid w:val="00D24CB1"/>
    <w:rsid w:val="00D26DB2"/>
    <w:rsid w:val="00D3738D"/>
    <w:rsid w:val="00D474B5"/>
    <w:rsid w:val="00D510E3"/>
    <w:rsid w:val="00D5348C"/>
    <w:rsid w:val="00D56F85"/>
    <w:rsid w:val="00D61ED0"/>
    <w:rsid w:val="00D65FB4"/>
    <w:rsid w:val="00D73650"/>
    <w:rsid w:val="00D77755"/>
    <w:rsid w:val="00D855BC"/>
    <w:rsid w:val="00D95CAD"/>
    <w:rsid w:val="00DA38C7"/>
    <w:rsid w:val="00DA5B33"/>
    <w:rsid w:val="00DA70A8"/>
    <w:rsid w:val="00DB1CBA"/>
    <w:rsid w:val="00DC6471"/>
    <w:rsid w:val="00DD1E62"/>
    <w:rsid w:val="00DE132D"/>
    <w:rsid w:val="00DE48AA"/>
    <w:rsid w:val="00DF102E"/>
    <w:rsid w:val="00E07B93"/>
    <w:rsid w:val="00E10A0B"/>
    <w:rsid w:val="00E15C60"/>
    <w:rsid w:val="00E23165"/>
    <w:rsid w:val="00E36D9F"/>
    <w:rsid w:val="00E37759"/>
    <w:rsid w:val="00E4231F"/>
    <w:rsid w:val="00E45D53"/>
    <w:rsid w:val="00E5290A"/>
    <w:rsid w:val="00E541B7"/>
    <w:rsid w:val="00E63137"/>
    <w:rsid w:val="00E65208"/>
    <w:rsid w:val="00E70053"/>
    <w:rsid w:val="00E758A7"/>
    <w:rsid w:val="00E93920"/>
    <w:rsid w:val="00EA0DDA"/>
    <w:rsid w:val="00EA706F"/>
    <w:rsid w:val="00EB5FAC"/>
    <w:rsid w:val="00EC01F5"/>
    <w:rsid w:val="00EC139C"/>
    <w:rsid w:val="00EC1F26"/>
    <w:rsid w:val="00EC208E"/>
    <w:rsid w:val="00EC3621"/>
    <w:rsid w:val="00EC491B"/>
    <w:rsid w:val="00EC67D4"/>
    <w:rsid w:val="00ED1803"/>
    <w:rsid w:val="00ED2220"/>
    <w:rsid w:val="00EE013B"/>
    <w:rsid w:val="00EE3593"/>
    <w:rsid w:val="00EE57B9"/>
    <w:rsid w:val="00EF3BE1"/>
    <w:rsid w:val="00EF5158"/>
    <w:rsid w:val="00F002E3"/>
    <w:rsid w:val="00F22066"/>
    <w:rsid w:val="00F22283"/>
    <w:rsid w:val="00F23FDA"/>
    <w:rsid w:val="00F35457"/>
    <w:rsid w:val="00F457F6"/>
    <w:rsid w:val="00F52F21"/>
    <w:rsid w:val="00F75115"/>
    <w:rsid w:val="00F75608"/>
    <w:rsid w:val="00F82B31"/>
    <w:rsid w:val="00F97956"/>
    <w:rsid w:val="00FA0BCB"/>
    <w:rsid w:val="00FB2DEA"/>
    <w:rsid w:val="00FB5F09"/>
    <w:rsid w:val="00FB7B25"/>
    <w:rsid w:val="00FC1D9E"/>
    <w:rsid w:val="00FC27A3"/>
    <w:rsid w:val="00FC3AE6"/>
    <w:rsid w:val="00FC63D7"/>
    <w:rsid w:val="00FD10F7"/>
    <w:rsid w:val="00FD4030"/>
    <w:rsid w:val="00FF1FAC"/>
    <w:rsid w:val="00FF229E"/>
    <w:rsid w:val="00FF42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46F9938-73CC-402D-AE67-F17D97D16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F75608"/>
    <w:pPr>
      <w:keepNext/>
      <w:spacing w:before="240" w:after="60" w:line="360" w:lineRule="auto"/>
      <w:ind w:firstLine="720"/>
      <w:outlineLvl w:val="0"/>
    </w:pPr>
    <w:rPr>
      <w:rFonts w:ascii="Arial" w:eastAsia="Times New Roman" w:hAnsi="Arial" w:cs="Times New Roman"/>
      <w:b/>
      <w:kern w:val="28"/>
      <w:sz w:val="28"/>
      <w:szCs w:val="20"/>
      <w:lang w:val="en-US"/>
    </w:rPr>
  </w:style>
  <w:style w:type="paragraph" w:styleId="2">
    <w:name w:val="heading 2"/>
    <w:basedOn w:val="a"/>
    <w:next w:val="a"/>
    <w:link w:val="20"/>
    <w:semiHidden/>
    <w:unhideWhenUsed/>
    <w:qFormat/>
    <w:rsid w:val="00F75608"/>
    <w:pPr>
      <w:keepNext/>
      <w:keepLines/>
      <w:spacing w:before="200" w:after="0" w:line="360" w:lineRule="auto"/>
      <w:ind w:firstLine="72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paragraph" w:styleId="5">
    <w:name w:val="heading 5"/>
    <w:basedOn w:val="a"/>
    <w:next w:val="a"/>
    <w:link w:val="50"/>
    <w:semiHidden/>
    <w:unhideWhenUsed/>
    <w:qFormat/>
    <w:rsid w:val="00F75608"/>
    <w:pPr>
      <w:keepNext/>
      <w:keepLines/>
      <w:spacing w:before="200" w:after="0" w:line="360" w:lineRule="auto"/>
      <w:ind w:firstLine="720"/>
      <w:outlineLvl w:val="4"/>
    </w:pPr>
    <w:rPr>
      <w:rFonts w:asciiTheme="majorHAnsi" w:eastAsiaTheme="majorEastAsia" w:hAnsiTheme="majorHAnsi" w:cstheme="majorBidi"/>
      <w:color w:val="243F60" w:themeColor="accent1" w:themeShade="7F"/>
      <w:sz w:val="20"/>
      <w:szCs w:val="20"/>
      <w:lang w:val="en-US"/>
    </w:rPr>
  </w:style>
  <w:style w:type="paragraph" w:styleId="6">
    <w:name w:val="heading 6"/>
    <w:basedOn w:val="a"/>
    <w:next w:val="a"/>
    <w:link w:val="60"/>
    <w:unhideWhenUsed/>
    <w:qFormat/>
    <w:rsid w:val="00F75608"/>
    <w:pPr>
      <w:keepNext/>
      <w:keepLines/>
      <w:spacing w:before="200" w:after="0" w:line="360" w:lineRule="auto"/>
      <w:ind w:firstLine="72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0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435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75608"/>
    <w:pPr>
      <w:spacing w:after="0" w:line="360" w:lineRule="auto"/>
      <w:ind w:left="708" w:firstLine="720"/>
    </w:pPr>
    <w:rPr>
      <w:rFonts w:ascii="Arial CYR" w:eastAsia="Times New Roman" w:hAnsi="Arial CYR" w:cs="Times New Roman"/>
      <w:sz w:val="20"/>
      <w:szCs w:val="20"/>
      <w:lang w:val="en-US"/>
    </w:rPr>
  </w:style>
  <w:style w:type="character" w:customStyle="1" w:styleId="10">
    <w:name w:val="Заголовок 1 Знак"/>
    <w:basedOn w:val="a0"/>
    <w:link w:val="1"/>
    <w:rsid w:val="00F75608"/>
    <w:rPr>
      <w:rFonts w:ascii="Arial" w:eastAsia="Times New Roman" w:hAnsi="Arial" w:cs="Times New Roman"/>
      <w:b/>
      <w:kern w:val="28"/>
      <w:sz w:val="28"/>
      <w:szCs w:val="20"/>
      <w:lang w:val="en-US"/>
    </w:rPr>
  </w:style>
  <w:style w:type="character" w:customStyle="1" w:styleId="20">
    <w:name w:val="Заголовок 2 Знак"/>
    <w:basedOn w:val="a0"/>
    <w:link w:val="2"/>
    <w:semiHidden/>
    <w:rsid w:val="00F7560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50">
    <w:name w:val="Заголовок 5 Знак"/>
    <w:basedOn w:val="a0"/>
    <w:link w:val="5"/>
    <w:semiHidden/>
    <w:rsid w:val="00F75608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val="en-US"/>
    </w:rPr>
  </w:style>
  <w:style w:type="character" w:customStyle="1" w:styleId="60">
    <w:name w:val="Заголовок 6 Знак"/>
    <w:basedOn w:val="a0"/>
    <w:link w:val="6"/>
    <w:rsid w:val="00F75608"/>
    <w:rPr>
      <w:rFonts w:asciiTheme="majorHAnsi" w:eastAsiaTheme="majorEastAsia" w:hAnsiTheme="majorHAnsi" w:cstheme="majorBidi"/>
      <w:i/>
      <w:iCs/>
      <w:color w:val="243F60" w:themeColor="accent1" w:themeShade="7F"/>
      <w:sz w:val="20"/>
      <w:szCs w:val="20"/>
      <w:lang w:val="en-US"/>
    </w:rPr>
  </w:style>
  <w:style w:type="numbering" w:customStyle="1" w:styleId="11">
    <w:name w:val="Нет списка1"/>
    <w:next w:val="a2"/>
    <w:uiPriority w:val="99"/>
    <w:semiHidden/>
    <w:unhideWhenUsed/>
    <w:rsid w:val="00F75608"/>
  </w:style>
  <w:style w:type="paragraph" w:styleId="a5">
    <w:name w:val="Body Text Indent"/>
    <w:basedOn w:val="a"/>
    <w:link w:val="a6"/>
    <w:rsid w:val="00F75608"/>
    <w:pPr>
      <w:spacing w:after="0" w:line="240" w:lineRule="auto"/>
      <w:ind w:firstLine="720"/>
    </w:pPr>
    <w:rPr>
      <w:rFonts w:ascii="Times New Roman" w:eastAsia="Times New Roman" w:hAnsi="Times New Roman" w:cs="Times New Roman"/>
      <w:sz w:val="21"/>
      <w:szCs w:val="20"/>
    </w:rPr>
  </w:style>
  <w:style w:type="character" w:customStyle="1" w:styleId="a6">
    <w:name w:val="Основной текст с отступом Знак"/>
    <w:basedOn w:val="a0"/>
    <w:link w:val="a5"/>
    <w:rsid w:val="00F75608"/>
    <w:rPr>
      <w:rFonts w:ascii="Times New Roman" w:eastAsia="Times New Roman" w:hAnsi="Times New Roman" w:cs="Times New Roman"/>
      <w:sz w:val="21"/>
      <w:szCs w:val="20"/>
    </w:rPr>
  </w:style>
  <w:style w:type="paragraph" w:styleId="21">
    <w:name w:val="Body Text Indent 2"/>
    <w:basedOn w:val="a"/>
    <w:link w:val="22"/>
    <w:rsid w:val="00F75608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1"/>
      <w:szCs w:val="20"/>
    </w:rPr>
  </w:style>
  <w:style w:type="character" w:customStyle="1" w:styleId="22">
    <w:name w:val="Основной текст с отступом 2 Знак"/>
    <w:basedOn w:val="a0"/>
    <w:link w:val="21"/>
    <w:rsid w:val="00F75608"/>
    <w:rPr>
      <w:rFonts w:ascii="Times New Roman" w:eastAsia="Times New Roman" w:hAnsi="Times New Roman" w:cs="Times New Roman"/>
      <w:sz w:val="21"/>
      <w:szCs w:val="20"/>
    </w:rPr>
  </w:style>
  <w:style w:type="paragraph" w:styleId="a7">
    <w:name w:val="Title"/>
    <w:basedOn w:val="a"/>
    <w:link w:val="a8"/>
    <w:qFormat/>
    <w:rsid w:val="00F75608"/>
    <w:pPr>
      <w:spacing w:after="0" w:line="240" w:lineRule="auto"/>
      <w:ind w:firstLine="720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a8">
    <w:name w:val="Название Знак"/>
    <w:basedOn w:val="a0"/>
    <w:link w:val="a7"/>
    <w:rsid w:val="00F75608"/>
    <w:rPr>
      <w:rFonts w:ascii="Times New Roman" w:eastAsia="Times New Roman" w:hAnsi="Times New Roman" w:cs="Times New Roman"/>
      <w:b/>
      <w:sz w:val="24"/>
      <w:szCs w:val="20"/>
    </w:rPr>
  </w:style>
  <w:style w:type="paragraph" w:styleId="a9">
    <w:name w:val="header"/>
    <w:basedOn w:val="a"/>
    <w:link w:val="aa"/>
    <w:rsid w:val="00F75608"/>
    <w:pPr>
      <w:tabs>
        <w:tab w:val="center" w:pos="4677"/>
        <w:tab w:val="right" w:pos="9355"/>
      </w:tabs>
      <w:spacing w:after="0" w:line="360" w:lineRule="auto"/>
      <w:ind w:firstLine="720"/>
    </w:pPr>
    <w:rPr>
      <w:rFonts w:ascii="Arial CYR" w:eastAsia="Times New Roman" w:hAnsi="Arial CYR" w:cs="Times New Roman"/>
      <w:sz w:val="20"/>
      <w:szCs w:val="20"/>
      <w:lang w:val="en-US"/>
    </w:rPr>
  </w:style>
  <w:style w:type="character" w:customStyle="1" w:styleId="aa">
    <w:name w:val="Верхний колонтитул Знак"/>
    <w:basedOn w:val="a0"/>
    <w:link w:val="a9"/>
    <w:rsid w:val="00F75608"/>
    <w:rPr>
      <w:rFonts w:ascii="Arial CYR" w:eastAsia="Times New Roman" w:hAnsi="Arial CYR" w:cs="Times New Roman"/>
      <w:sz w:val="20"/>
      <w:szCs w:val="20"/>
      <w:lang w:val="en-US"/>
    </w:rPr>
  </w:style>
  <w:style w:type="paragraph" w:styleId="ab">
    <w:name w:val="footer"/>
    <w:basedOn w:val="a"/>
    <w:link w:val="ac"/>
    <w:rsid w:val="00F75608"/>
    <w:pPr>
      <w:tabs>
        <w:tab w:val="center" w:pos="4677"/>
        <w:tab w:val="right" w:pos="9355"/>
      </w:tabs>
      <w:spacing w:after="0" w:line="360" w:lineRule="auto"/>
      <w:ind w:firstLine="720"/>
    </w:pPr>
    <w:rPr>
      <w:rFonts w:ascii="Arial CYR" w:eastAsia="Times New Roman" w:hAnsi="Arial CYR" w:cs="Times New Roman"/>
      <w:sz w:val="20"/>
      <w:szCs w:val="20"/>
      <w:lang w:val="en-US"/>
    </w:rPr>
  </w:style>
  <w:style w:type="character" w:customStyle="1" w:styleId="ac">
    <w:name w:val="Нижний колонтитул Знак"/>
    <w:basedOn w:val="a0"/>
    <w:link w:val="ab"/>
    <w:rsid w:val="00F75608"/>
    <w:rPr>
      <w:rFonts w:ascii="Arial CYR" w:eastAsia="Times New Roman" w:hAnsi="Arial CYR" w:cs="Times New Roman"/>
      <w:sz w:val="20"/>
      <w:szCs w:val="20"/>
      <w:lang w:val="en-US"/>
    </w:rPr>
  </w:style>
  <w:style w:type="character" w:styleId="ad">
    <w:name w:val="page number"/>
    <w:basedOn w:val="a0"/>
    <w:rsid w:val="00F75608"/>
  </w:style>
  <w:style w:type="character" w:styleId="ae">
    <w:name w:val="Hyperlink"/>
    <w:uiPriority w:val="99"/>
    <w:rsid w:val="00F75608"/>
    <w:rPr>
      <w:color w:val="0000FF"/>
      <w:u w:val="single"/>
    </w:rPr>
  </w:style>
  <w:style w:type="paragraph" w:styleId="af">
    <w:name w:val="Document Map"/>
    <w:basedOn w:val="a"/>
    <w:link w:val="af0"/>
    <w:semiHidden/>
    <w:rsid w:val="00F75608"/>
    <w:pPr>
      <w:shd w:val="clear" w:color="auto" w:fill="000080"/>
      <w:spacing w:after="0" w:line="240" w:lineRule="auto"/>
      <w:jc w:val="both"/>
    </w:pPr>
    <w:rPr>
      <w:rFonts w:ascii="Tahoma" w:eastAsia="Times New Roman" w:hAnsi="Tahoma" w:cs="Times New Roman"/>
      <w:sz w:val="20"/>
      <w:szCs w:val="20"/>
      <w:lang w:eastAsia="ru-RU"/>
    </w:rPr>
  </w:style>
  <w:style w:type="character" w:customStyle="1" w:styleId="af0">
    <w:name w:val="Схема документа Знак"/>
    <w:basedOn w:val="a0"/>
    <w:link w:val="af"/>
    <w:semiHidden/>
    <w:rsid w:val="00F75608"/>
    <w:rPr>
      <w:rFonts w:ascii="Tahoma" w:eastAsia="Times New Roman" w:hAnsi="Tahoma" w:cs="Times New Roman"/>
      <w:sz w:val="20"/>
      <w:szCs w:val="20"/>
      <w:shd w:val="clear" w:color="auto" w:fill="000080"/>
      <w:lang w:eastAsia="ru-RU"/>
    </w:rPr>
  </w:style>
  <w:style w:type="paragraph" w:styleId="3">
    <w:name w:val="Body Text Indent 3"/>
    <w:basedOn w:val="a"/>
    <w:link w:val="30"/>
    <w:rsid w:val="00F75608"/>
    <w:pPr>
      <w:spacing w:after="0" w:line="240" w:lineRule="auto"/>
      <w:ind w:right="-1" w:firstLine="567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F75608"/>
    <w:rPr>
      <w:rFonts w:ascii="Times New Roman" w:eastAsia="Times New Roman" w:hAnsi="Times New Roman" w:cs="Times New Roman"/>
      <w:szCs w:val="20"/>
      <w:lang w:eastAsia="ru-RU"/>
    </w:rPr>
  </w:style>
  <w:style w:type="character" w:styleId="af1">
    <w:name w:val="FollowedHyperlink"/>
    <w:uiPriority w:val="99"/>
    <w:rsid w:val="00F75608"/>
    <w:rPr>
      <w:color w:val="800080"/>
      <w:u w:val="single"/>
    </w:rPr>
  </w:style>
  <w:style w:type="paragraph" w:styleId="af2">
    <w:name w:val="Balloon Text"/>
    <w:basedOn w:val="a"/>
    <w:link w:val="af3"/>
    <w:rsid w:val="00F75608"/>
    <w:pPr>
      <w:spacing w:after="0" w:line="240" w:lineRule="auto"/>
      <w:ind w:firstLine="720"/>
    </w:pPr>
    <w:rPr>
      <w:rFonts w:ascii="Tahoma" w:eastAsia="Times New Roman" w:hAnsi="Tahoma" w:cs="Tahoma"/>
      <w:sz w:val="16"/>
      <w:szCs w:val="16"/>
      <w:lang w:val="en-US"/>
    </w:rPr>
  </w:style>
  <w:style w:type="character" w:customStyle="1" w:styleId="af3">
    <w:name w:val="Текст выноски Знак"/>
    <w:basedOn w:val="a0"/>
    <w:link w:val="af2"/>
    <w:rsid w:val="00F75608"/>
    <w:rPr>
      <w:rFonts w:ascii="Tahoma" w:eastAsia="Times New Roman" w:hAnsi="Tahoma" w:cs="Tahoma"/>
      <w:sz w:val="16"/>
      <w:szCs w:val="16"/>
      <w:lang w:val="en-US"/>
    </w:rPr>
  </w:style>
  <w:style w:type="table" w:customStyle="1" w:styleId="12">
    <w:name w:val="Сетка таблицы1"/>
    <w:basedOn w:val="a1"/>
    <w:next w:val="a3"/>
    <w:rsid w:val="00F7560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Body Text"/>
    <w:basedOn w:val="a"/>
    <w:link w:val="af5"/>
    <w:rsid w:val="00F75608"/>
    <w:pPr>
      <w:spacing w:after="120" w:line="360" w:lineRule="auto"/>
      <w:ind w:firstLine="720"/>
    </w:pPr>
    <w:rPr>
      <w:rFonts w:ascii="Arial CYR" w:eastAsia="Times New Roman" w:hAnsi="Arial CYR" w:cs="Times New Roman"/>
      <w:sz w:val="20"/>
      <w:szCs w:val="20"/>
      <w:lang w:val="en-US"/>
    </w:rPr>
  </w:style>
  <w:style w:type="character" w:customStyle="1" w:styleId="af5">
    <w:name w:val="Основной текст Знак"/>
    <w:basedOn w:val="a0"/>
    <w:link w:val="af4"/>
    <w:rsid w:val="00F75608"/>
    <w:rPr>
      <w:rFonts w:ascii="Arial CYR" w:eastAsia="Times New Roman" w:hAnsi="Arial CYR" w:cs="Times New Roman"/>
      <w:sz w:val="20"/>
      <w:szCs w:val="20"/>
      <w:lang w:val="en-US"/>
    </w:rPr>
  </w:style>
  <w:style w:type="paragraph" w:customStyle="1" w:styleId="xl65">
    <w:name w:val="xl65"/>
    <w:basedOn w:val="a"/>
    <w:rsid w:val="00F756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F75608"/>
    <w:pPr>
      <w:pBdr>
        <w:bottom w:val="single" w:sz="4" w:space="0" w:color="000000"/>
      </w:pBdr>
      <w:shd w:val="clear" w:color="000000" w:fill="FFFF00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67">
    <w:name w:val="xl67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F7560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F75608"/>
    <w:pPr>
      <w:pBdr>
        <w:bottom w:val="single" w:sz="4" w:space="0" w:color="000000"/>
      </w:pBdr>
      <w:shd w:val="clear" w:color="000000" w:fill="FFFF00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80">
    <w:name w:val="xl80"/>
    <w:basedOn w:val="a"/>
    <w:rsid w:val="00F756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Основной текст_"/>
    <w:basedOn w:val="a0"/>
    <w:link w:val="13"/>
    <w:rsid w:val="00F75608"/>
    <w:rPr>
      <w:rFonts w:ascii="Tahoma" w:eastAsia="Tahoma" w:hAnsi="Tahoma" w:cs="Tahoma"/>
      <w:b/>
      <w:bCs/>
      <w:spacing w:val="2"/>
      <w:sz w:val="13"/>
      <w:szCs w:val="13"/>
      <w:shd w:val="clear" w:color="auto" w:fill="FFFFFF"/>
      <w:lang w:val="en-US"/>
    </w:rPr>
  </w:style>
  <w:style w:type="paragraph" w:customStyle="1" w:styleId="13">
    <w:name w:val="Основной текст1"/>
    <w:basedOn w:val="a"/>
    <w:link w:val="af6"/>
    <w:rsid w:val="00F75608"/>
    <w:pPr>
      <w:widowControl w:val="0"/>
      <w:shd w:val="clear" w:color="auto" w:fill="FFFFFF"/>
      <w:spacing w:after="0" w:line="182" w:lineRule="exact"/>
    </w:pPr>
    <w:rPr>
      <w:rFonts w:ascii="Tahoma" w:eastAsia="Tahoma" w:hAnsi="Tahoma" w:cs="Tahoma"/>
      <w:b/>
      <w:bCs/>
      <w:spacing w:val="2"/>
      <w:sz w:val="13"/>
      <w:szCs w:val="13"/>
      <w:lang w:val="en-US"/>
    </w:rPr>
  </w:style>
  <w:style w:type="character" w:customStyle="1" w:styleId="7pt0pt">
    <w:name w:val="Основной текст + 7 pt;Интервал 0 pt"/>
    <w:basedOn w:val="af6"/>
    <w:rsid w:val="00F75608"/>
    <w:rPr>
      <w:rFonts w:ascii="Tahoma" w:eastAsia="Tahoma" w:hAnsi="Tahoma" w:cs="Tahoma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7pt0pt0">
    <w:name w:val="Основной текст + 7 pt;Не полужирный;Интервал 0 pt"/>
    <w:basedOn w:val="af6"/>
    <w:rsid w:val="00F75608"/>
    <w:rPr>
      <w:rFonts w:ascii="Tahoma" w:eastAsia="Tahoma" w:hAnsi="Tahoma" w:cs="Tahoma"/>
      <w:b/>
      <w:bCs/>
      <w:color w:val="000000"/>
      <w:spacing w:val="1"/>
      <w:w w:val="100"/>
      <w:position w:val="0"/>
      <w:sz w:val="14"/>
      <w:szCs w:val="14"/>
      <w:shd w:val="clear" w:color="auto" w:fill="FFFFFF"/>
      <w:lang w:val="en-US"/>
    </w:rPr>
  </w:style>
  <w:style w:type="paragraph" w:customStyle="1" w:styleId="ConsPlusNormal">
    <w:name w:val="ConsPlusNormal"/>
    <w:rsid w:val="00B3135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7">
    <w:name w:val="No Spacing"/>
    <w:uiPriority w:val="1"/>
    <w:qFormat/>
    <w:rsid w:val="00B31351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western">
    <w:name w:val="western"/>
    <w:basedOn w:val="a"/>
    <w:rsid w:val="009D6F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emptablestyle">
    <w:name w:val="temp_table_style"/>
    <w:uiPriority w:val="99"/>
    <w:rsid w:val="00321EB4"/>
    <w:rPr>
      <w:rFonts w:ascii="Arial" w:eastAsia="Arial" w:hAnsi="Arial" w:cs="Arial"/>
      <w:sz w:val="20"/>
      <w:szCs w:val="20"/>
    </w:rPr>
    <w:tblPr>
      <w:tblBorders>
        <w:top w:val="single" w:sz="2" w:space="0" w:color="FFFFFF"/>
        <w:left w:val="single" w:sz="2" w:space="0" w:color="FFFFFF"/>
        <w:bottom w:val="single" w:sz="2" w:space="0" w:color="FFFFFF"/>
        <w:right w:val="single" w:sz="2" w:space="0" w:color="FFFFFF"/>
        <w:insideH w:val="single" w:sz="2" w:space="0" w:color="FFFFFF"/>
        <w:insideV w:val="single" w:sz="2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styleId="af8">
    <w:name w:val="Normal (Web)"/>
    <w:basedOn w:val="a"/>
    <w:rsid w:val="00EC67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1">
    <w:name w:val="Сетка таблицы3"/>
    <w:basedOn w:val="a1"/>
    <w:next w:val="a3"/>
    <w:rsid w:val="00EC67D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9">
    <w:name w:val="Таблицы (моноширинный)"/>
    <w:basedOn w:val="a"/>
    <w:next w:val="a"/>
    <w:rsid w:val="00B4378A"/>
    <w:pPr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rsid w:val="00B4378A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32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AABB43-466E-4404-BE41-265646A688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29</Pages>
  <Words>7707</Words>
  <Characters>43936</Characters>
  <Application>Microsoft Office Word</Application>
  <DocSecurity>0</DocSecurity>
  <Lines>366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Кузнецова Татьяна Игоревна</dc:creator>
  <cp:lastModifiedBy>Кожевников Иван Александрович</cp:lastModifiedBy>
  <cp:revision>23</cp:revision>
  <dcterms:created xsi:type="dcterms:W3CDTF">2015-09-15T10:43:00Z</dcterms:created>
  <dcterms:modified xsi:type="dcterms:W3CDTF">2016-01-15T04:50:00Z</dcterms:modified>
</cp:coreProperties>
</file>