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E7CAA" w14:textId="77777777" w:rsidR="00CE7DCC" w:rsidRPr="00856BB8" w:rsidRDefault="00566D01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56BB8">
        <w:rPr>
          <w:rFonts w:ascii="Arial" w:hAnsi="Arial" w:cs="Arial"/>
          <w:b/>
          <w:sz w:val="20"/>
          <w:szCs w:val="20"/>
        </w:rPr>
        <w:t xml:space="preserve">Паспорт услуги (процесса) ПАО </w:t>
      </w:r>
      <w:r w:rsidRPr="00856BB8">
        <w:rPr>
          <w:rFonts w:ascii="Arial" w:hAnsi="Arial" w:cs="Arial"/>
          <w:b/>
          <w:sz w:val="20"/>
          <w:szCs w:val="20"/>
        </w:rPr>
        <w:t>«</w:t>
      </w:r>
      <w:r w:rsidRPr="00856BB8">
        <w:rPr>
          <w:rFonts w:ascii="Arial" w:hAnsi="Arial" w:cs="Arial"/>
          <w:b/>
          <w:sz w:val="20"/>
          <w:szCs w:val="20"/>
        </w:rPr>
        <w:t>СУЭНКО</w:t>
      </w:r>
      <w:r w:rsidRPr="00856BB8">
        <w:rPr>
          <w:rFonts w:ascii="Arial" w:hAnsi="Arial" w:cs="Arial"/>
          <w:b/>
          <w:sz w:val="20"/>
          <w:szCs w:val="20"/>
        </w:rPr>
        <w:t>»</w:t>
      </w:r>
      <w:r w:rsidRPr="00856BB8">
        <w:rPr>
          <w:rFonts w:ascii="Arial" w:hAnsi="Arial" w:cs="Arial"/>
          <w:b/>
          <w:sz w:val="20"/>
          <w:szCs w:val="20"/>
        </w:rPr>
        <w:t>*</w:t>
      </w:r>
    </w:p>
    <w:p w14:paraId="144E7CAB" w14:textId="77777777" w:rsidR="00FB2A43" w:rsidRPr="00856BB8" w:rsidRDefault="00566D01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Восстановление ранее выданных документов о технологическом присоединении либо выдач</w:t>
      </w:r>
      <w:r w:rsidRPr="00856BB8">
        <w:rPr>
          <w:rFonts w:ascii="Arial" w:hAnsi="Arial" w:cs="Arial"/>
          <w:b/>
          <w:sz w:val="20"/>
          <w:szCs w:val="20"/>
        </w:rPr>
        <w:t>а</w:t>
      </w:r>
      <w:r w:rsidRPr="00856BB8">
        <w:rPr>
          <w:rFonts w:ascii="Arial" w:hAnsi="Arial" w:cs="Arial"/>
          <w:b/>
          <w:sz w:val="20"/>
          <w:szCs w:val="20"/>
        </w:rPr>
        <w:t xml:space="preserve"> новых документов о технологическом присоединении при невозможности восстановления ранее выданных технических условий.</w:t>
      </w:r>
    </w:p>
    <w:p w14:paraId="144E7CAC" w14:textId="77777777" w:rsidR="00856BB8" w:rsidRPr="00856BB8" w:rsidRDefault="00566D01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14:paraId="144E7CAD" w14:textId="77777777" w:rsidR="00620F00" w:rsidRPr="00856BB8" w:rsidRDefault="00566D01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 xml:space="preserve">Круг </w:t>
      </w:r>
      <w:r w:rsidRPr="00856BB8">
        <w:rPr>
          <w:rFonts w:ascii="Arial" w:hAnsi="Arial" w:cs="Arial"/>
          <w:b/>
          <w:sz w:val="20"/>
          <w:szCs w:val="20"/>
        </w:rPr>
        <w:t>заявителей:</w:t>
      </w:r>
      <w:r w:rsidRPr="00856BB8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          </w:t>
      </w:r>
    </w:p>
    <w:p w14:paraId="144E7CAE" w14:textId="77777777" w:rsidR="00620F00" w:rsidRPr="00856BB8" w:rsidRDefault="00566D01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56BB8">
        <w:rPr>
          <w:rFonts w:ascii="Arial" w:hAnsi="Arial" w:cs="Arial"/>
          <w:sz w:val="20"/>
          <w:szCs w:val="20"/>
        </w:rPr>
        <w:t xml:space="preserve"> </w:t>
      </w:r>
      <w:r w:rsidRPr="00856BB8">
        <w:rPr>
          <w:rFonts w:ascii="Arial" w:hAnsi="Arial" w:cs="Arial"/>
          <w:sz w:val="20"/>
          <w:szCs w:val="20"/>
        </w:rPr>
        <w:t>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**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</w:t>
      </w:r>
    </w:p>
    <w:p w14:paraId="144E7CAF" w14:textId="77777777" w:rsidR="00FB2A43" w:rsidRPr="00856BB8" w:rsidRDefault="00566D01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Условия оказания усл</w:t>
      </w:r>
      <w:r w:rsidRPr="00856BB8">
        <w:rPr>
          <w:rFonts w:ascii="Arial" w:hAnsi="Arial" w:cs="Arial"/>
          <w:b/>
          <w:sz w:val="20"/>
          <w:szCs w:val="20"/>
        </w:rPr>
        <w:t>уг (процесса):</w:t>
      </w:r>
      <w:r w:rsidRPr="00856BB8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</w:t>
      </w:r>
      <w:r w:rsidRPr="00856BB8">
        <w:rPr>
          <w:rFonts w:ascii="Arial" w:hAnsi="Arial" w:cs="Arial"/>
          <w:sz w:val="20"/>
          <w:szCs w:val="20"/>
        </w:rPr>
        <w:t>единения к электрическим сетям П</w:t>
      </w:r>
      <w:r>
        <w:rPr>
          <w:rFonts w:ascii="Arial" w:hAnsi="Arial" w:cs="Arial"/>
          <w:sz w:val="20"/>
          <w:szCs w:val="20"/>
        </w:rPr>
        <w:t>АО «</w:t>
      </w:r>
      <w:r w:rsidRPr="00856BB8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14:paraId="144E7CB0" w14:textId="77777777" w:rsidR="00FB2A43" w:rsidRPr="00856BB8" w:rsidRDefault="00566D01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выдача документов (их копий), подтверждающих технологическое присоединение к сетям сетевой организации (акт об ос</w:t>
      </w:r>
      <w:r w:rsidRPr="00856BB8">
        <w:rPr>
          <w:rFonts w:ascii="Arial" w:hAnsi="Arial" w:cs="Arial"/>
          <w:sz w:val="20"/>
          <w:szCs w:val="20"/>
        </w:rPr>
        <w:t>уществлении технологического присоединения и акт согласования технологической и (или) аварийной брони)</w:t>
      </w:r>
      <w:r w:rsidRPr="00856BB8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</w:p>
    <w:p w14:paraId="144E7CB1" w14:textId="77777777" w:rsidR="00620F00" w:rsidRPr="00856BB8" w:rsidRDefault="00566D01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не более 30</w:t>
      </w:r>
      <w:r w:rsidRPr="00856BB8">
        <w:rPr>
          <w:rFonts w:ascii="Arial" w:hAnsi="Arial" w:cs="Arial"/>
          <w:sz w:val="20"/>
          <w:szCs w:val="20"/>
        </w:rPr>
        <w:t xml:space="preserve"> календарных</w:t>
      </w:r>
      <w:r>
        <w:rPr>
          <w:rFonts w:ascii="Arial" w:hAnsi="Arial" w:cs="Arial"/>
          <w:sz w:val="20"/>
          <w:szCs w:val="20"/>
        </w:rPr>
        <w:t xml:space="preserve"> дней.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14:paraId="144E7CB2" w14:textId="77777777" w:rsidR="00856BB8" w:rsidRDefault="00566D01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14:paraId="144E7CB3" w14:textId="77777777" w:rsidR="00856BB8" w:rsidRPr="00856BB8" w:rsidRDefault="00566D01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ab/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268"/>
        <w:gridCol w:w="4678"/>
        <w:gridCol w:w="1701"/>
      </w:tblGrid>
      <w:tr w:rsidR="00110BD2" w14:paraId="144E7CBA" w14:textId="77777777" w:rsidTr="00856BB8">
        <w:tc>
          <w:tcPr>
            <w:tcW w:w="675" w:type="dxa"/>
          </w:tcPr>
          <w:p w14:paraId="144E7CB4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144E7CB5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</w:tcPr>
          <w:p w14:paraId="144E7CB6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</w:tcPr>
          <w:p w14:paraId="144E7CB7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</w:tcPr>
          <w:p w14:paraId="144E7CB8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</w:tcPr>
          <w:p w14:paraId="144E7CB9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110BD2" w14:paraId="144E7CC1" w14:textId="77777777" w:rsidTr="00856BB8">
        <w:tc>
          <w:tcPr>
            <w:tcW w:w="675" w:type="dxa"/>
          </w:tcPr>
          <w:p w14:paraId="144E7CBB" w14:textId="77777777" w:rsidR="00856BB8" w:rsidRPr="00856BB8" w:rsidRDefault="00566D01" w:rsidP="00856BB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144E7CBC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Подача заявления в ПАО "СУЭНКО"</w:t>
            </w:r>
          </w:p>
        </w:tc>
        <w:tc>
          <w:tcPr>
            <w:tcW w:w="3118" w:type="dxa"/>
          </w:tcPr>
          <w:p w14:paraId="144E7CBD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Рассмотрение предоставленного в ПАО "СУЭНКО" заявления с приложенными необходимыми документами</w:t>
            </w:r>
          </w:p>
        </w:tc>
        <w:tc>
          <w:tcPr>
            <w:tcW w:w="2268" w:type="dxa"/>
          </w:tcPr>
          <w:p w14:paraId="144E7CBE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 xml:space="preserve">Письменно или в </w:t>
            </w:r>
            <w:r w:rsidRPr="00856BB8">
              <w:rPr>
                <w:rFonts w:ascii="Arial" w:hAnsi="Arial" w:cs="Arial"/>
                <w:sz w:val="18"/>
                <w:szCs w:val="18"/>
              </w:rPr>
              <w:t>электронной форме в случаях предусмотренными действующим законодательством РФ</w:t>
            </w:r>
          </w:p>
        </w:tc>
        <w:tc>
          <w:tcPr>
            <w:tcW w:w="4678" w:type="dxa"/>
          </w:tcPr>
          <w:p w14:paraId="144E7CBF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14:paraId="144E7CC0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110BD2" w14:paraId="144E7CC8" w14:textId="77777777" w:rsidTr="00856BB8">
        <w:tc>
          <w:tcPr>
            <w:tcW w:w="675" w:type="dxa"/>
          </w:tcPr>
          <w:p w14:paraId="144E7CC2" w14:textId="77777777" w:rsidR="00856BB8" w:rsidRPr="00856BB8" w:rsidRDefault="00566D01" w:rsidP="00856BB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144E7CC3" w14:textId="77777777" w:rsidR="00856BB8" w:rsidRPr="00856BB8" w:rsidRDefault="00566D01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документов</w:t>
            </w:r>
          </w:p>
        </w:tc>
        <w:tc>
          <w:tcPr>
            <w:tcW w:w="3118" w:type="dxa"/>
          </w:tcPr>
          <w:p w14:paraId="144E7CC4" w14:textId="77777777" w:rsidR="00856BB8" w:rsidRPr="00856BB8" w:rsidRDefault="00566D01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14:paraId="144E7CC5" w14:textId="77777777" w:rsidR="00856BB8" w:rsidRPr="00856BB8" w:rsidRDefault="00566D01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14:paraId="144E7CC6" w14:textId="77777777" w:rsidR="00856BB8" w:rsidRPr="00856BB8" w:rsidRDefault="00566D01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701" w:type="dxa"/>
          </w:tcPr>
          <w:p w14:paraId="144E7CC7" w14:textId="77777777" w:rsidR="00856BB8" w:rsidRDefault="00566D01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110BD2" w14:paraId="144E7CCF" w14:textId="77777777" w:rsidTr="00856BB8">
        <w:tc>
          <w:tcPr>
            <w:tcW w:w="675" w:type="dxa"/>
          </w:tcPr>
          <w:p w14:paraId="144E7CC9" w14:textId="77777777" w:rsidR="00856BB8" w:rsidRPr="00856BB8" w:rsidRDefault="00566D01" w:rsidP="00856BB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44E7CCA" w14:textId="77777777" w:rsidR="00856BB8" w:rsidRPr="00856BB8" w:rsidRDefault="00566D01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</w:t>
            </w:r>
            <w:r w:rsidRPr="007B45EA">
              <w:rPr>
                <w:rFonts w:ascii="Arial" w:hAnsi="Arial" w:cs="Arial"/>
                <w:sz w:val="18"/>
                <w:szCs w:val="18"/>
              </w:rPr>
              <w:t>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14:paraId="144E7CCB" w14:textId="77777777" w:rsidR="00856BB8" w:rsidRPr="00856BB8" w:rsidRDefault="00566D01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</w:t>
            </w:r>
            <w:r w:rsidRPr="007B45EA">
              <w:rPr>
                <w:rFonts w:ascii="Arial" w:hAnsi="Arial" w:cs="Arial"/>
                <w:sz w:val="18"/>
                <w:szCs w:val="18"/>
              </w:rPr>
              <w:t>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14:paraId="144E7CCC" w14:textId="77777777" w:rsidR="00856BB8" w:rsidRPr="00856BB8" w:rsidRDefault="00566D01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14:paraId="144E7CCD" w14:textId="77777777" w:rsidR="00856BB8" w:rsidRPr="00856BB8" w:rsidRDefault="00566D01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Выдача акта об осуществлении технологического присоединения (за исключением </w:t>
            </w:r>
            <w:r w:rsidRPr="007B45EA">
              <w:rPr>
                <w:rFonts w:ascii="Arial" w:hAnsi="Arial" w:cs="Arial"/>
                <w:sz w:val="18"/>
                <w:szCs w:val="18"/>
              </w:rPr>
              <w:t>технических условий) в течение 15 рабочих дней с даты получения заявления, при согласовании с системным оператором до 30 рабочих дней с даты получения заявления. Выдача дубликатов документов 7 рабочих дней с даты получения заявления. Согласование акта техн</w:t>
            </w:r>
            <w:r w:rsidRPr="007B45EA">
              <w:rPr>
                <w:rFonts w:ascii="Arial" w:hAnsi="Arial" w:cs="Arial"/>
                <w:sz w:val="18"/>
                <w:szCs w:val="18"/>
              </w:rPr>
              <w:t>ологической и (или) аварийной брони) в течение 10 рабочих дней с даты получения заявления. Выдача новых технических условий  в течение 10 рабочих дней с даты получения заявления, при согласовании с системным оператором до 25 рабочих дней с даты получения з</w:t>
            </w:r>
            <w:r w:rsidRPr="007B45EA">
              <w:rPr>
                <w:rFonts w:ascii="Arial" w:hAnsi="Arial" w:cs="Arial"/>
                <w:sz w:val="18"/>
                <w:szCs w:val="18"/>
              </w:rPr>
              <w:t>аявления.</w:t>
            </w:r>
          </w:p>
        </w:tc>
        <w:tc>
          <w:tcPr>
            <w:tcW w:w="1701" w:type="dxa"/>
          </w:tcPr>
          <w:p w14:paraId="144E7CCE" w14:textId="77777777" w:rsidR="00856BB8" w:rsidRPr="00856BB8" w:rsidRDefault="00566D01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14:paraId="144E7CD0" w14:textId="77777777" w:rsidR="00620F00" w:rsidRPr="00856BB8" w:rsidRDefault="00566D01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14:paraId="144E7CD1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144E7CD2" w14:textId="77777777" w:rsidR="004170E4" w:rsidRPr="001F2942" w:rsidRDefault="00566D01" w:rsidP="004170E4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 xml:space="preserve">** Правила технологического присоединения энергопринимающих устройств потребителей </w:t>
      </w:r>
      <w:r w:rsidRPr="001F2942">
        <w:rPr>
          <w:rFonts w:ascii="Arial" w:hAnsi="Arial" w:cs="Arial"/>
          <w:sz w:val="20"/>
          <w:szCs w:val="20"/>
        </w:rPr>
        <w:t>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</w:t>
      </w:r>
      <w:r w:rsidRPr="001F2942">
        <w:rPr>
          <w:rFonts w:ascii="Arial" w:hAnsi="Arial" w:cs="Arial"/>
          <w:sz w:val="20"/>
          <w:szCs w:val="20"/>
        </w:rPr>
        <w:t>кабря 2004 г. N 861.</w:t>
      </w:r>
    </w:p>
    <w:p w14:paraId="144E7CD3" w14:textId="77777777" w:rsidR="004170E4" w:rsidRPr="002A706D" w:rsidRDefault="00566D01" w:rsidP="004170E4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  <w:r w:rsidRPr="002A706D">
        <w:rPr>
          <w:rFonts w:ascii="Arial" w:hAnsi="Arial" w:cs="Arial"/>
          <w:sz w:val="20"/>
          <w:szCs w:val="20"/>
        </w:rPr>
        <w:t xml:space="preserve">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14:paraId="144E7CD4" w14:textId="77777777" w:rsidR="004170E4" w:rsidRPr="002A706D" w:rsidRDefault="00566D01" w:rsidP="004170E4">
      <w:pPr>
        <w:spacing w:after="0"/>
        <w:rPr>
          <w:rFonts w:ascii="Arial" w:hAnsi="Arial" w:cs="Arial"/>
          <w:sz w:val="20"/>
          <w:szCs w:val="20"/>
        </w:rPr>
      </w:pPr>
    </w:p>
    <w:p w14:paraId="144E7CD5" w14:textId="77777777" w:rsidR="00BB72F2" w:rsidRDefault="00566D01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14:paraId="144E7CD6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lastRenderedPageBreak/>
        <w:t>Контактная информация для направления обр</w:t>
      </w:r>
      <w:r w:rsidRPr="002A706D">
        <w:rPr>
          <w:rFonts w:ascii="Arial" w:hAnsi="Arial" w:cs="Arial"/>
          <w:sz w:val="20"/>
          <w:szCs w:val="20"/>
        </w:rPr>
        <w:t xml:space="preserve">ащений: </w:t>
      </w:r>
    </w:p>
    <w:p w14:paraId="144E7CD7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>ПАО «СУЭНКО», г.</w:t>
      </w:r>
      <w:r>
        <w:rPr>
          <w:rFonts w:ascii="Arial" w:hAnsi="Arial" w:cs="Arial"/>
          <w:b/>
          <w:sz w:val="20"/>
          <w:szCs w:val="20"/>
        </w:rPr>
        <w:t xml:space="preserve"> Тюмень, ул. Одесская, 27</w:t>
      </w:r>
    </w:p>
    <w:p w14:paraId="144E7CD8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>Центр обслуживания клиентов ПАО «СУЭНКО», г. Тюмень, ул. Северная, 32а, тел. 8 800 700 8672</w:t>
      </w:r>
    </w:p>
    <w:p w14:paraId="144E7CD9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hyperlink r:id="rId5" w:history="1"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</w:p>
    <w:p w14:paraId="144E7CDA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14:paraId="144E7CDB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Дополнительно:</w:t>
      </w:r>
    </w:p>
    <w:p w14:paraId="144E7CDC" w14:textId="77777777" w:rsidR="00BB72F2" w:rsidRDefault="00566D01" w:rsidP="00BB72F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14:paraId="144E7CDD" w14:textId="77777777" w:rsidR="00BB72F2" w:rsidRDefault="00566D01" w:rsidP="00BB72F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14:paraId="144E7CDE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14:paraId="144E7CDF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14:paraId="144E7CE0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Региональная энергетическая комиссия Тюменской области, Ханты-Мансийского автономного округа – Югры, Ямало–Ненецкого автономного округа (РЭК ТО, ХМАО-Югры, ЯНАО)</w:t>
      </w:r>
    </w:p>
    <w:p w14:paraId="144E7CE1" w14:textId="77777777" w:rsidR="004170E4" w:rsidRPr="002A706D" w:rsidRDefault="00566D01" w:rsidP="004170E4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Адрес</w:t>
      </w:r>
      <w:r w:rsidRPr="002A706D">
        <w:rPr>
          <w:rFonts w:ascii="Arial" w:hAnsi="Arial" w:cs="Arial"/>
          <w:i/>
          <w:sz w:val="16"/>
          <w:szCs w:val="16"/>
        </w:rPr>
        <w:t>: 625000, г. Тюмень, ул. Республики, д.24, тел. +7 (3452) 55-66-77</w:t>
      </w:r>
    </w:p>
    <w:p w14:paraId="144E7CE2" w14:textId="77777777" w:rsidR="007B45EA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p w14:paraId="144E7CE3" w14:textId="77777777" w:rsidR="007B45EA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p w14:paraId="144E7CE4" w14:textId="77777777" w:rsidR="007B45EA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p w14:paraId="144E7CE5" w14:textId="77777777" w:rsidR="007B45EA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p w14:paraId="144E7CE6" w14:textId="77777777" w:rsidR="007B45EA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p w14:paraId="144E7CE7" w14:textId="77777777" w:rsidR="007B45EA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p w14:paraId="144E7CE8" w14:textId="77777777" w:rsidR="007B45EA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p w14:paraId="144E7CE9" w14:textId="77777777" w:rsidR="00455D26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p w14:paraId="144E7CEA" w14:textId="77777777" w:rsidR="00455D26" w:rsidRDefault="00566D01" w:rsidP="00455D26">
      <w:pPr>
        <w:spacing w:after="0"/>
        <w:rPr>
          <w:rFonts w:ascii="Arial" w:hAnsi="Arial" w:cs="Arial"/>
          <w:sz w:val="20"/>
          <w:szCs w:val="20"/>
        </w:rPr>
      </w:pPr>
    </w:p>
    <w:sectPr w:rsidR="00455D26" w:rsidSect="00856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D2"/>
    <w:rsid w:val="00110BD2"/>
    <w:rsid w:val="005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E7CAA"/>
  <w15:docId w15:val="{53323D40-AA8F-42B6-894B-69F97CD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C8C0-6A7E-4BA6-A487-E5BCEC24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Романова Наталья Юрьевна</cp:lastModifiedBy>
  <cp:revision>2</cp:revision>
  <cp:lastPrinted>2014-09-02T02:26:00Z</cp:lastPrinted>
  <dcterms:created xsi:type="dcterms:W3CDTF">2018-03-30T03:46:00Z</dcterms:created>
  <dcterms:modified xsi:type="dcterms:W3CDTF">2018-03-30T03:46:00Z</dcterms:modified>
</cp:coreProperties>
</file>