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8.0.0 -->
  <w:body>
    <w:p w:rsidR="00222D76">
      <w:pPr>
        <w:pStyle w:val="ConsPlusTitlePage"/>
      </w:pPr>
      <w:r>
        <w:t xml:space="preserve">Документ предоставлен </w:t>
      </w:r>
      <w:r>
        <w:fldChar w:fldCharType="begin"/>
      </w:r>
      <w:r>
        <w:instrText xml:space="preserve"> HYPERLINK "http://www.consultant.ru" </w:instrText>
      </w:r>
      <w:r>
        <w:fldChar w:fldCharType="separate"/>
      </w:r>
      <w:r>
        <w:rPr>
          <w:color w:val="0000FF"/>
        </w:rPr>
        <w:t>КонсультантПлюс</w:t>
      </w:r>
      <w:r>
        <w:fldChar w:fldCharType="end"/>
      </w:r>
      <w:r>
        <w:br/>
      </w:r>
    </w:p>
    <w:p w:rsidR="00222D76">
      <w:pPr>
        <w:pStyle w:val="ConsPlusNormal"/>
      </w:pPr>
    </w:p>
    <w:p w:rsidR="00222D76">
      <w:pPr>
        <w:pStyle w:val="ConsPlusTitle"/>
        <w:jc w:val="center"/>
      </w:pPr>
      <w:r>
        <w:t>РЕГИОНАЛЬНАЯ ЭНЕРГЕТИЧЕСКАЯ КОМИССИЯ ТЮМЕНСКОЙ ОБЛАСТИ,</w:t>
      </w:r>
    </w:p>
    <w:p w:rsidR="00222D76">
      <w:pPr>
        <w:pStyle w:val="ConsPlusTitle"/>
        <w:jc w:val="center"/>
      </w:pPr>
      <w:r>
        <w:t>ХАНТЫ-МАНСИЙСКОГО АВТОНОМНОГО ОКРУГА - ЮГРЫ,</w:t>
      </w:r>
    </w:p>
    <w:p w:rsidR="00222D76">
      <w:pPr>
        <w:pStyle w:val="ConsPlusTitle"/>
        <w:jc w:val="center"/>
      </w:pPr>
      <w:r>
        <w:t>ЯМАЛО-НЕНЕЦКОГО АВТОНОМНОГО ОКРУГА</w:t>
      </w:r>
    </w:p>
    <w:p w:rsidR="00222D76">
      <w:pPr>
        <w:pStyle w:val="ConsPlusTitle"/>
        <w:jc w:val="center"/>
      </w:pPr>
    </w:p>
    <w:p w:rsidR="00222D76">
      <w:pPr>
        <w:pStyle w:val="ConsPlusTitle"/>
        <w:jc w:val="center"/>
      </w:pPr>
      <w:r>
        <w:t>РЕШЕНИЕ</w:t>
      </w:r>
    </w:p>
    <w:p w:rsidR="00222D76">
      <w:pPr>
        <w:pStyle w:val="ConsPlusTitle"/>
        <w:jc w:val="center"/>
      </w:pPr>
      <w:r>
        <w:t>от 30 марта 2015 г. N 18</w:t>
      </w:r>
    </w:p>
    <w:p w:rsidR="00222D76">
      <w:pPr>
        <w:pStyle w:val="ConsPlusTitle"/>
        <w:jc w:val="center"/>
      </w:pPr>
    </w:p>
    <w:p w:rsidR="00222D76">
      <w:pPr>
        <w:pStyle w:val="ConsPlusTitle"/>
        <w:jc w:val="center"/>
      </w:pPr>
      <w:r>
        <w:t xml:space="preserve">О ВНЕСЕНИИ ИЗМЕНЕНИЙ В НЕКОТОРЫЕ РЕШЕНИЯ </w:t>
      </w:r>
      <w:r>
        <w:t>РЕГИОНАЛЬНОЙ</w:t>
      </w:r>
    </w:p>
    <w:p w:rsidR="00222D76">
      <w:pPr>
        <w:pStyle w:val="ConsPlusTitle"/>
        <w:jc w:val="center"/>
      </w:pPr>
      <w:r>
        <w:t xml:space="preserve">ЭНЕРГЕТИЧЕСКОЙ КОМИССИИ ТЮМЕНСКОЙ ОБЛАСТИ, </w:t>
      </w:r>
      <w:r>
        <w:t>ХАНТЫ-МАНСИЙСКОГО</w:t>
      </w:r>
    </w:p>
    <w:p w:rsidR="00222D76">
      <w:pPr>
        <w:pStyle w:val="ConsPlusTitle"/>
        <w:jc w:val="center"/>
      </w:pPr>
      <w:r>
        <w:t>АВТОНОМНОГО ОКРУГА - ЮГРЫ, ЯМАЛО-НЕНЕЦКОГО</w:t>
      </w:r>
    </w:p>
    <w:p w:rsidR="00222D76">
      <w:pPr>
        <w:pStyle w:val="ConsPlusTitle"/>
        <w:jc w:val="center"/>
      </w:pPr>
      <w:r>
        <w:t>АВТОНОМНОГО ОКРУГА</w:t>
      </w:r>
    </w:p>
    <w:p w:rsidR="00222D76">
      <w:pPr>
        <w:pStyle w:val="ConsPlusNormal"/>
        <w:jc w:val="center"/>
      </w:pPr>
    </w:p>
    <w:p w:rsidR="00222D76">
      <w:pPr>
        <w:pStyle w:val="ConsPlusNormal"/>
        <w:ind w:firstLine="540"/>
        <w:jc w:val="both"/>
      </w:pPr>
      <w:r>
        <w:t xml:space="preserve">В соответствии с Федеральным </w:t>
      </w:r>
      <w:r>
        <w:fldChar w:fldCharType="begin"/>
      </w:r>
      <w:r>
        <w:instrText xml:space="preserve"> HYPERLINK "consultantplus://offline/ref=21754A85D31E930494AAD4D809933BCCDD0BCDFC2944790956F6E3BB08SFW7E" </w:instrText>
      </w:r>
      <w:r>
        <w:fldChar w:fldCharType="separate"/>
      </w:r>
      <w:r>
        <w:rPr>
          <w:color w:val="0000FF"/>
        </w:rPr>
        <w:t>законом</w:t>
      </w:r>
      <w:r>
        <w:fldChar w:fldCharType="end"/>
      </w:r>
      <w:r>
        <w:t xml:space="preserve"> от 26.03.2003 N 35-ФЗ "Об электроэнергетике", </w:t>
      </w:r>
      <w:r>
        <w:fldChar w:fldCharType="begin"/>
      </w:r>
      <w:r>
        <w:instrText xml:space="preserve"> HYPERLINK "consultantplus://offline/ref=21754A85D31E930494AAD4D809933BCCDD0BCAFC2F42790956F6E3BB08SFW7E" </w:instrText>
      </w:r>
      <w:r>
        <w:fldChar w:fldCharType="separate"/>
      </w:r>
      <w:r>
        <w:rPr>
          <w:color w:val="0000FF"/>
        </w:rPr>
        <w:t>Постановлением</w:t>
      </w:r>
      <w:r>
        <w:fldChar w:fldCharType="end"/>
      </w:r>
      <w:r>
        <w:t xml:space="preserve"> Правительства Российской Федерации от 29.12.2011 N 1178 "О ценообразовании в области регулируемых цен (тарифов) в электроэнергетике" и на основании уведомлений организаций о преобразовании юридических лиц в иную организационно-правовую форму:</w:t>
      </w:r>
    </w:p>
    <w:p w:rsidR="00222D76">
      <w:pPr>
        <w:pStyle w:val="ConsPlusNormal"/>
        <w:ind w:firstLine="540"/>
        <w:jc w:val="both"/>
      </w:pPr>
      <w:r>
        <w:t xml:space="preserve">1. </w:t>
      </w:r>
      <w:r>
        <w:t xml:space="preserve">Внести в </w:t>
      </w:r>
      <w:r>
        <w:fldChar w:fldCharType="begin"/>
      </w:r>
      <w:r>
        <w:instrText xml:space="preserve"> HYPERLINK "consultantplus://offline/ref=21754A85D31E930494AACAD51FFF65C3DA0791F82041735B02A9B8E65FFE16F1S7WDE" </w:instrText>
      </w:r>
      <w:r>
        <w:fldChar w:fldCharType="separate"/>
      </w:r>
      <w:r>
        <w:rPr>
          <w:color w:val="0000FF"/>
        </w:rPr>
        <w:t>решение</w:t>
      </w:r>
      <w:r>
        <w:fldChar w:fldCharType="end"/>
      </w:r>
      <w:r>
        <w:t xml:space="preserve"> Региональной энергетической комиссии Тюменской области, Ханты-Мансийского автономного округа - Югры, Ямало-Ненецкого автономного округа от 19.12.2014 N 104 "Об установлении на 2015 - 2019 годы долгосроч</w:t>
      </w:r>
      <w:bookmarkStart w:id="0" w:name="_GoBack"/>
      <w:bookmarkEnd w:id="0"/>
      <w:r>
        <w:t>ных параметров регулирования для территориальных сетевых организаций, в отношении которых тарифы на услуги по передаче электрической энергии устанавливаются на основе долгосрочных параметров регулирования деятельности территориальных сетевых организаций" следующие изменения:</w:t>
      </w:r>
    </w:p>
    <w:p w:rsidR="00222D76">
      <w:pPr>
        <w:pStyle w:val="ConsPlusNormal"/>
        <w:ind w:firstLine="540"/>
        <w:jc w:val="both"/>
      </w:pPr>
      <w:r>
        <w:t xml:space="preserve">в </w:t>
      </w:r>
      <w:r>
        <w:fldChar w:fldCharType="begin"/>
      </w:r>
      <w:r>
        <w:instrText xml:space="preserve"> HYPERLINK "consultantplus://offline/ref=21754A85D31E930494AACAD51FFF65C3DA0791F82041735B02A9B8E65FFE16F17DBF28385F3C3F079BE74CSFWEE" </w:instrText>
      </w:r>
      <w:r>
        <w:fldChar w:fldCharType="separate"/>
      </w:r>
      <w:r>
        <w:rPr>
          <w:color w:val="0000FF"/>
        </w:rPr>
        <w:t>строке "36" таблицы</w:t>
      </w:r>
      <w:r>
        <w:fldChar w:fldCharType="end"/>
      </w:r>
      <w:r>
        <w:t xml:space="preserve"> приложения N 1 к решению и в </w:t>
      </w:r>
      <w:r>
        <w:fldChar w:fldCharType="begin"/>
      </w:r>
      <w:r>
        <w:instrText xml:space="preserve"> HYPERLINK "consultantplus://offline/ref=21754A85D31E930494AACAD51FFF65C3DA0791F82041735B02A9B8E65FFE16F17DBF28385F3C3F0799E24DSFWDE" </w:instrText>
      </w:r>
      <w:r>
        <w:fldChar w:fldCharType="separate"/>
      </w:r>
      <w:r>
        <w:rPr>
          <w:color w:val="0000FF"/>
        </w:rPr>
        <w:t>строке "36" таблицы</w:t>
      </w:r>
      <w:r>
        <w:fldChar w:fldCharType="end"/>
      </w:r>
      <w:r>
        <w:t xml:space="preserve"> приложения N 2 к решению организацию ЗАО "Сибэнергокомплектмонтаж" именовать ООО "Сибэнергокомплектмонтаж";</w:t>
      </w:r>
    </w:p>
    <w:p w:rsidR="00222D76">
      <w:pPr>
        <w:pStyle w:val="ConsPlusNormal"/>
        <w:ind w:firstLine="540"/>
        <w:jc w:val="both"/>
      </w:pPr>
      <w:r>
        <w:t xml:space="preserve">в </w:t>
      </w:r>
      <w:r>
        <w:fldChar w:fldCharType="begin"/>
      </w:r>
      <w:r>
        <w:instrText xml:space="preserve"> HYPERLINK "consultantplus://offline/ref=21754A85D31E930494AACAD51FFF65C3DA0791F82041735B02A9B8E65FFE16F17DBF28385F3C3F0798E747SFW8E" </w:instrText>
      </w:r>
      <w:r>
        <w:fldChar w:fldCharType="separate"/>
      </w:r>
      <w:r>
        <w:rPr>
          <w:color w:val="0000FF"/>
        </w:rPr>
        <w:t>строке "58" таблицы</w:t>
      </w:r>
      <w:r>
        <w:fldChar w:fldCharType="end"/>
      </w:r>
      <w:r>
        <w:t xml:space="preserve"> приложения N 1 к решению и в </w:t>
      </w:r>
      <w:r>
        <w:fldChar w:fldCharType="begin"/>
      </w:r>
      <w:r>
        <w:instrText xml:space="preserve"> HYPERLINK "consultantplus://offline/ref=21754A85D31E930494AACAD51FFF65C3DA0791F82041735B02A9B8E65FFE16F17DBF28385F3C3F0799E741SFW1E" </w:instrText>
      </w:r>
      <w:r>
        <w:fldChar w:fldCharType="separate"/>
      </w:r>
      <w:r>
        <w:rPr>
          <w:color w:val="0000FF"/>
        </w:rPr>
        <w:t>строке "58" таблицы</w:t>
      </w:r>
      <w:r>
        <w:fldChar w:fldCharType="end"/>
      </w:r>
      <w:r>
        <w:t xml:space="preserve"> приложения N 2 к решению организацию ОАО "Уренгойгорэлектросеть" именовать АО "Уренгойгорэлектросеть".</w:t>
      </w:r>
    </w:p>
    <w:p w:rsidR="00222D76">
      <w:pPr>
        <w:pStyle w:val="ConsPlusNormal"/>
        <w:ind w:firstLine="540"/>
        <w:jc w:val="both"/>
      </w:pPr>
      <w:r>
        <w:t xml:space="preserve">2. </w:t>
      </w:r>
      <w:r>
        <w:t xml:space="preserve">Внести в </w:t>
      </w:r>
      <w:r>
        <w:fldChar w:fldCharType="begin"/>
      </w:r>
      <w:r>
        <w:instrText xml:space="preserve"> HYPERLINK "consultantplus://offline/ref=21754A85D31E930494AACAD51FFF65C3DA0791F82042735908A9B8E65FFE16F1S7WDE" </w:instrText>
      </w:r>
      <w:r>
        <w:fldChar w:fldCharType="separate"/>
      </w:r>
      <w:r>
        <w:rPr>
          <w:color w:val="0000FF"/>
        </w:rPr>
        <w:t>решение</w:t>
      </w:r>
      <w:r>
        <w:fldChar w:fldCharType="end"/>
      </w:r>
      <w:r>
        <w:t xml:space="preserve"> Региональной энергетической комиссии Тюменской области, Ханты-Мансийского автономного округа - Югры, Ямало-Ненецкого автономного округа от 30.05.2012 N 111 "Об установлении долгосрочных параметров регулирования для ОАО "СУЭНКО", ОАО "ЮТЭК - Региональные сети", ОАО "Городские электрические сети" г. Нижневартовск, ООО "Сургутские городские электрические сети", применяющих метод доходности инвестированного капитала (RAB) при расчете тарифов на услуги по передаче электрической энергии" следующие изменения:</w:t>
      </w:r>
    </w:p>
    <w:p w:rsidR="00222D76">
      <w:pPr>
        <w:pStyle w:val="ConsPlusNormal"/>
        <w:ind w:firstLine="540"/>
        <w:jc w:val="both"/>
      </w:pPr>
      <w:r>
        <w:t xml:space="preserve">в </w:t>
      </w:r>
      <w:r>
        <w:fldChar w:fldCharType="begin"/>
      </w:r>
      <w:r>
        <w:instrText xml:space="preserve"> HYPERLINK "consultantplus://offline/ref=21754A85D31E930494AACAD51FFF65C3DA0791F82042735908A9B8E65FFE16F17DBF28385F3C3F079AE24CSFW9E" </w:instrText>
      </w:r>
      <w:r>
        <w:fldChar w:fldCharType="separate"/>
      </w:r>
      <w:r>
        <w:rPr>
          <w:color w:val="0000FF"/>
        </w:rPr>
        <w:t>наименовании</w:t>
      </w:r>
      <w:r>
        <w:fldChar w:fldCharType="end"/>
      </w:r>
      <w:r>
        <w:t xml:space="preserve"> решения, в </w:t>
      </w:r>
      <w:r>
        <w:fldChar w:fldCharType="begin"/>
      </w:r>
      <w:r>
        <w:instrText xml:space="preserve"> HYPERLINK "consultantplus://offline/ref=21754A85D31E930494AACAD51FFF65C3DA0791F82042735908A9B8E65FFE16F17DBF28385F3C3F079AE24CSFW8E" </w:instrText>
      </w:r>
      <w:r>
        <w:fldChar w:fldCharType="separate"/>
      </w:r>
      <w:r>
        <w:rPr>
          <w:color w:val="0000FF"/>
        </w:rPr>
        <w:t>преамбуле</w:t>
      </w:r>
      <w:r>
        <w:fldChar w:fldCharType="end"/>
      </w:r>
      <w:r>
        <w:t xml:space="preserve">, по </w:t>
      </w:r>
      <w:r>
        <w:fldChar w:fldCharType="begin"/>
      </w:r>
      <w:r>
        <w:instrText xml:space="preserve"> HYPERLINK "consultantplus://offline/ref=21754A85D31E930494AACAD51FFF65C3DA0791F82042735908A9B8E65FFE16F17DBF28385F3C3F079AE24CSFWBE" </w:instrText>
      </w:r>
      <w:r>
        <w:fldChar w:fldCharType="separate"/>
      </w:r>
      <w:r>
        <w:rPr>
          <w:color w:val="0000FF"/>
        </w:rPr>
        <w:t>тексту</w:t>
      </w:r>
      <w:r>
        <w:fldChar w:fldCharType="end"/>
      </w:r>
      <w:r>
        <w:t xml:space="preserve"> решения и в </w:t>
      </w:r>
      <w:r>
        <w:fldChar w:fldCharType="begin"/>
      </w:r>
      <w:r>
        <w:instrText xml:space="preserve"> HYPERLINK "consultantplus://offline/ref=21754A85D31E930494AACAD51FFF65C3DA0791F82042735908A9B8E65FFE16F17DBF28385F3C3F079AE240SFWDE" </w:instrText>
      </w:r>
      <w:r>
        <w:fldChar w:fldCharType="separate"/>
      </w:r>
      <w:r>
        <w:rPr>
          <w:color w:val="0000FF"/>
        </w:rPr>
        <w:t>пункте 1 таблицы</w:t>
      </w:r>
      <w:r>
        <w:fldChar w:fldCharType="end"/>
      </w:r>
      <w:r>
        <w:t xml:space="preserve"> приложения N 2 к решению организацию ОАО "СУЭНКО" именовать ПАО "Сибирско-Уральская энергетическая компания";</w:t>
      </w:r>
    </w:p>
    <w:p w:rsidR="00222D76">
      <w:pPr>
        <w:pStyle w:val="ConsPlusNormal"/>
        <w:ind w:firstLine="540"/>
        <w:jc w:val="both"/>
      </w:pPr>
      <w:r>
        <w:t xml:space="preserve">в </w:t>
      </w:r>
      <w:r>
        <w:fldChar w:fldCharType="begin"/>
      </w:r>
      <w:r>
        <w:instrText xml:space="preserve"> HYPERLINK "consultantplus://offline/ref=21754A85D31E930494AACAD51FFF65C3DA0791F82042735908A9B8E65FFE16F17DBF28385F3C3F079AE24DSFWFE" </w:instrText>
      </w:r>
      <w:r>
        <w:fldChar w:fldCharType="separate"/>
      </w:r>
      <w:r>
        <w:rPr>
          <w:color w:val="0000FF"/>
        </w:rPr>
        <w:t>пункте 1 таблицы</w:t>
      </w:r>
      <w:r>
        <w:fldChar w:fldCharType="end"/>
      </w:r>
      <w:r>
        <w:t xml:space="preserve"> приложения N 1 к решению организацию ОАО "Сибирско-Уральская энергетическая компания" именовать ПАО "Сибирско-Уральская энергетическая компания";</w:t>
      </w:r>
    </w:p>
    <w:p w:rsidR="00222D76">
      <w:pPr>
        <w:pStyle w:val="ConsPlusNormal"/>
        <w:ind w:firstLine="540"/>
        <w:jc w:val="both"/>
      </w:pPr>
      <w:r>
        <w:t xml:space="preserve">в </w:t>
      </w:r>
      <w:r>
        <w:fldChar w:fldCharType="begin"/>
      </w:r>
      <w:r>
        <w:instrText xml:space="preserve"> HYPERLINK "consultantplus://offline/ref=21754A85D31E930494AACAD51FFF65C3DA0791F82042735908A9B8E65FFE16F17DBF28385F3C3F079AE24CSFW9E" </w:instrText>
      </w:r>
      <w:r>
        <w:fldChar w:fldCharType="separate"/>
      </w:r>
      <w:r>
        <w:rPr>
          <w:color w:val="0000FF"/>
        </w:rPr>
        <w:t>наименовании</w:t>
      </w:r>
      <w:r>
        <w:fldChar w:fldCharType="end"/>
      </w:r>
      <w:r>
        <w:t xml:space="preserve"> решения, в </w:t>
      </w:r>
      <w:r>
        <w:fldChar w:fldCharType="begin"/>
      </w:r>
      <w:r>
        <w:instrText xml:space="preserve"> HYPERLINK "consultantplus://offline/ref=21754A85D31E930494AACAD51FFF65C3DA0791F82042735908A9B8E65FFE16F17DBF28385F3C3F079AE24CSFW8E" </w:instrText>
      </w:r>
      <w:r>
        <w:fldChar w:fldCharType="separate"/>
      </w:r>
      <w:r>
        <w:rPr>
          <w:color w:val="0000FF"/>
        </w:rPr>
        <w:t>преамбуле</w:t>
      </w:r>
      <w:r>
        <w:fldChar w:fldCharType="end"/>
      </w:r>
      <w:r>
        <w:t xml:space="preserve">, по </w:t>
      </w:r>
      <w:r>
        <w:fldChar w:fldCharType="begin"/>
      </w:r>
      <w:r>
        <w:instrText xml:space="preserve"> HYPERLINK "consultantplus://offline/ref=21754A85D31E930494AACAD51FFF65C3DA0791F82042735908A9B8E65FFE16F17DBF28385F3C3F079AE24CSFWBE" </w:instrText>
      </w:r>
      <w:r>
        <w:fldChar w:fldCharType="separate"/>
      </w:r>
      <w:r>
        <w:rPr>
          <w:color w:val="0000FF"/>
        </w:rPr>
        <w:t>тексту</w:t>
      </w:r>
      <w:r>
        <w:fldChar w:fldCharType="end"/>
      </w:r>
      <w:r>
        <w:t xml:space="preserve"> решения и в </w:t>
      </w:r>
      <w:r>
        <w:fldChar w:fldCharType="begin"/>
      </w:r>
      <w:r>
        <w:instrText xml:space="preserve"> HYPERLINK "consultantplus://offline/ref=21754A85D31E930494AACAD51FFF65C3DA0791F82042735908A9B8E65FFE16F17DBF28385F3C3F079AE24DSFWEE" </w:instrText>
      </w:r>
      <w:r>
        <w:fldChar w:fldCharType="separate"/>
      </w:r>
      <w:r>
        <w:rPr>
          <w:color w:val="0000FF"/>
        </w:rPr>
        <w:t>приложениях NN 1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"consultantplus://offline/ref=21754A85D31E930494AACAD51FFF65C3DA0791F82042735908A9B8E65FFE16F17DBF28385F3C3F079AE340SFWFE" </w:instrText>
      </w:r>
      <w:r>
        <w:fldChar w:fldCharType="separate"/>
      </w:r>
      <w:r>
        <w:rPr>
          <w:color w:val="0000FF"/>
        </w:rPr>
        <w:t>2</w:t>
      </w:r>
      <w:r>
        <w:fldChar w:fldCharType="end"/>
      </w:r>
      <w:r>
        <w:t xml:space="preserve"> к решению организацию ОАО "Городские электрические сети" г. Нижневартовск именовать ПАО "Городские электрические сети" г. Нижневартовск.</w:t>
      </w:r>
    </w:p>
    <w:p w:rsidR="00222D7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2D76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222D76">
      <w:pPr>
        <w:pStyle w:val="ConsPlusNormal"/>
        <w:ind w:firstLine="540"/>
        <w:jc w:val="both"/>
      </w:pPr>
      <w:r>
        <w:rPr>
          <w:color w:val="0A2666"/>
        </w:rPr>
        <w:t xml:space="preserve">Пункт 3 фактически утратил силу в связи с истечением </w:t>
      </w:r>
      <w:r>
        <w:fldChar w:fldCharType="begin"/>
      </w:r>
      <w:r>
        <w:instrText xml:space="preserve"> HYPERLINK "consultantplus://offline/ref=21754A85D31E930494AACAD51FFF65C3DA0791F8204A775702A9B8E65FFE16F17DBF28385F3C3F079AE345SFWCE" </w:instrText>
      </w:r>
      <w:r>
        <w:fldChar w:fldCharType="separate"/>
      </w:r>
      <w:r>
        <w:rPr>
          <w:color w:val="0000FF"/>
        </w:rPr>
        <w:t>срока</w:t>
      </w:r>
      <w:r>
        <w:fldChar w:fldCharType="end"/>
      </w:r>
      <w:r>
        <w:rPr>
          <w:color w:val="0A2666"/>
        </w:rPr>
        <w:t xml:space="preserve"> действия </w:t>
      </w:r>
      <w:r>
        <w:fldChar w:fldCharType="begin"/>
      </w:r>
      <w:r>
        <w:instrText xml:space="preserve"> HYPERLINK "consultantplus://offline/ref=21754A85D31E930494AACAD51FFF65C3DA0791F8204A775702A9B8E65FFE16F17DBF28385F3C3F079AE444SFWEE" </w:instrText>
      </w:r>
      <w:r>
        <w:fldChar w:fldCharType="separate"/>
      </w:r>
      <w:r>
        <w:rPr>
          <w:color w:val="0000FF"/>
        </w:rPr>
        <w:t>тарифов</w:t>
      </w:r>
      <w:r>
        <w:fldChar w:fldCharType="end"/>
      </w:r>
      <w:r>
        <w:rPr>
          <w:color w:val="0A2666"/>
        </w:rPr>
        <w:t>, утвержденных решением РЭК ТО, ХМАО, ЯНАО от 19.12.2014 N 106.</w:t>
      </w:r>
    </w:p>
    <w:p w:rsidR="00222D7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2D76">
      <w:pPr>
        <w:pStyle w:val="ConsPlusNormal"/>
        <w:ind w:firstLine="540"/>
        <w:jc w:val="both"/>
      </w:pPr>
      <w:r>
        <w:t xml:space="preserve">3. Внести в </w:t>
      </w:r>
      <w:r>
        <w:fldChar w:fldCharType="begin"/>
      </w:r>
      <w:r>
        <w:instrText xml:space="preserve"> HYPERLINK "consultantplus://offline/ref=21754A85D31E930494AACAD51FFF65C3DA0791F82041735B03A9B8E65FFE16F17DBF28385F3C3F079AE345SFW1E" </w:instrText>
      </w:r>
      <w:r>
        <w:fldChar w:fldCharType="separate"/>
      </w:r>
      <w:r>
        <w:rPr>
          <w:color w:val="0000FF"/>
        </w:rPr>
        <w:t>приложение</w:t>
      </w:r>
      <w:r>
        <w:fldChar w:fldCharType="end"/>
      </w:r>
      <w:r>
        <w:t xml:space="preserve"> к решению Региональной энергетической комиссии Тюменской области, Ханты-Мансийского автономного округа - Югры, Ямало-Ненецкого автономного </w:t>
      </w:r>
      <w:r>
        <w:t>округа от 19.12.2014 N 106 "Об установлении индивидуальных тарифов на услуги по передаче электрической энергии для взаиморасчетов между сетевыми организациями" следующие изменения:</w:t>
      </w:r>
    </w:p>
    <w:p w:rsidR="00222D76">
      <w:pPr>
        <w:pStyle w:val="ConsPlusNormal"/>
        <w:ind w:firstLine="540"/>
        <w:jc w:val="both"/>
      </w:pPr>
      <w:r>
        <w:fldChar w:fldCharType="begin"/>
      </w:r>
      <w:r>
        <w:instrText xml:space="preserve"> HYPERLINK "consultantplus://offline/ref=21754A85D31E930494AACAD51FFF65C3DA0791F82041735B03A9B8E65FFE16F17DBF28385F3C3F079AE340SFWBE" </w:instrText>
      </w:r>
      <w:r>
        <w:fldChar w:fldCharType="separate"/>
      </w:r>
      <w:r>
        <w:rPr>
          <w:color w:val="0000FF"/>
        </w:rPr>
        <w:t>организацию</w:t>
      </w:r>
      <w:r>
        <w:fldChar w:fldCharType="end"/>
      </w:r>
      <w:r>
        <w:t xml:space="preserve"> ОАО "Сибирско-Уральская энергетическая компания" именовать ПАО "Сибирско-Уральская энергетическая компания";</w:t>
      </w:r>
    </w:p>
    <w:p w:rsidR="00222D76">
      <w:pPr>
        <w:pStyle w:val="ConsPlusNormal"/>
        <w:ind w:firstLine="540"/>
        <w:jc w:val="both"/>
      </w:pPr>
      <w:r>
        <w:fldChar w:fldCharType="begin"/>
      </w:r>
      <w:r>
        <w:instrText xml:space="preserve"> HYPERLINK "consultantplus://offline/ref=21754A85D31E930494AACAD51FFF65C3DA0791F82041735B03A9B8E65FFE16F17DBF28385F3C3F079AE045SFWBE" </w:instrText>
      </w:r>
      <w:r>
        <w:fldChar w:fldCharType="separate"/>
      </w:r>
      <w:r>
        <w:rPr>
          <w:color w:val="0000FF"/>
        </w:rPr>
        <w:t>организацию</w:t>
      </w:r>
      <w:r>
        <w:fldChar w:fldCharType="end"/>
      </w:r>
      <w:r>
        <w:t xml:space="preserve"> ОАО "Городские электрические сети" г. Нижневартовск именовать ПАО "Городские электрические сети" г. Нижневартовск;</w:t>
      </w:r>
    </w:p>
    <w:p w:rsidR="00222D76">
      <w:pPr>
        <w:pStyle w:val="ConsPlusNormal"/>
        <w:ind w:firstLine="540"/>
        <w:jc w:val="both"/>
      </w:pPr>
      <w:r>
        <w:fldChar w:fldCharType="begin"/>
      </w:r>
      <w:r>
        <w:instrText xml:space="preserve"> HYPERLINK "consultantplus://offline/ref=21754A85D31E930494AACAD51FFF65C3DA0791F82041735B03A9B8E65FFE16F17DBF28385F3C3F079AE646SFW9E" </w:instrText>
      </w:r>
      <w:r>
        <w:fldChar w:fldCharType="separate"/>
      </w:r>
      <w:r>
        <w:rPr>
          <w:color w:val="0000FF"/>
        </w:rPr>
        <w:t>организацию</w:t>
      </w:r>
      <w:r>
        <w:fldChar w:fldCharType="end"/>
      </w:r>
      <w:r>
        <w:t xml:space="preserve"> ЗАО "Сибэнергокомплектмонтаж" именовать ООО "Сибэнергокомплектмонтаж";</w:t>
      </w:r>
    </w:p>
    <w:p w:rsidR="00222D76">
      <w:pPr>
        <w:pStyle w:val="ConsPlusNormal"/>
        <w:ind w:firstLine="540"/>
        <w:jc w:val="both"/>
      </w:pPr>
      <w:r>
        <w:fldChar w:fldCharType="begin"/>
      </w:r>
      <w:r>
        <w:instrText xml:space="preserve"> HYPERLINK "consultantplus://offline/ref=21754A85D31E930494AACAD51FFF65C3DA0791F82041735B03A9B8E65FFE16F17DBF28385F3C3F079AE642SFW1E" </w:instrText>
      </w:r>
      <w:r>
        <w:fldChar w:fldCharType="separate"/>
      </w:r>
      <w:r>
        <w:rPr>
          <w:color w:val="0000FF"/>
        </w:rPr>
        <w:t>организацию</w:t>
      </w:r>
      <w:r>
        <w:fldChar w:fldCharType="end"/>
      </w:r>
      <w:r>
        <w:t xml:space="preserve"> ОАО "Уренгойгорэлектросеть" именовать АО "Уренгойгорэлектросеть".</w:t>
      </w:r>
    </w:p>
    <w:p w:rsidR="00222D76">
      <w:pPr>
        <w:pStyle w:val="ConsPlusNormal"/>
        <w:ind w:firstLine="540"/>
        <w:jc w:val="both"/>
      </w:pPr>
      <w:r>
        <w:t>4. Настоящее решение вступает в силу со дня его официального опубликования.</w:t>
      </w:r>
    </w:p>
    <w:p w:rsidR="00222D76">
      <w:pPr>
        <w:pStyle w:val="ConsPlusNormal"/>
        <w:jc w:val="both"/>
      </w:pPr>
    </w:p>
    <w:p w:rsidR="00222D76">
      <w:pPr>
        <w:pStyle w:val="ConsPlusNormal"/>
        <w:jc w:val="right"/>
      </w:pPr>
      <w:r>
        <w:t>Председатель</w:t>
      </w:r>
    </w:p>
    <w:p w:rsidR="00222D76">
      <w:pPr>
        <w:pStyle w:val="ConsPlusNormal"/>
        <w:jc w:val="right"/>
      </w:pPr>
      <w:r>
        <w:t>Ю.П.МЫЛЬНИКОВ</w:t>
      </w:r>
    </w:p>
    <w:p w:rsidR="00222D76">
      <w:pPr>
        <w:pStyle w:val="ConsPlusNormal"/>
      </w:pPr>
    </w:p>
    <w:p w:rsidR="00222D76">
      <w:pPr>
        <w:pStyle w:val="ConsPlusNormal"/>
      </w:pPr>
    </w:p>
    <w:p w:rsidR="00222D7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2554"/>
    <w:sectPr w:rsidSect="007A4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0"/>
  <w:proofState w:grammar="clean"/>
  <w:trackRevisions/>
  <w:doNotTrackMov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22D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i/>
      <w:szCs w:val="20"/>
      <w:lang w:eastAsia="ru-RU"/>
    </w:rPr>
  </w:style>
  <w:style w:type="paragraph" w:customStyle="1" w:styleId="ConsPlusTitle">
    <w:name w:val="ConsPlusTitle"/>
    <w:rsid w:val="00222D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2D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B8881-3D92-446C-B540-2975EBBD2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Лаврентьева Ирина Борисовна</dc:creator>
  <cp:lastModifiedBy>Лаврентьева Ирина Борисовна</cp:lastModifiedBy>
  <cp:revision>1</cp:revision>
  <dcterms:created xsi:type="dcterms:W3CDTF">2016-04-18T04:22:00Z</dcterms:created>
  <dcterms:modified xsi:type="dcterms:W3CDTF">2016-04-18T04:23:00Z</dcterms:modified>
</cp:coreProperties>
</file>